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480" w:right="3578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1 9 0 5</w:t>
      </w:r>
    </w:p>
    <w:p>
      <w:pPr>
        <w:pStyle w:val="BodyText"/>
        <w:ind w:left="4215"/>
        <w:rPr>
          <w:sz w:val="20"/>
        </w:rPr>
      </w:pPr>
      <w:r>
        <w:rPr>
          <w:sz w:val="20"/>
        </w:rPr>
        <w:drawing>
          <wp:inline distT="0" distB="0" distL="0" distR="0">
            <wp:extent cx="718805" cy="59645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05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4231" w:right="0" w:firstLine="0"/>
        <w:jc w:val="left"/>
        <w:rPr>
          <w:b/>
          <w:sz w:val="28"/>
        </w:rPr>
      </w:pPr>
      <w:r>
        <w:rPr>
          <w:b/>
          <w:color w:val="0000FF"/>
          <w:sz w:val="28"/>
        </w:rPr>
        <w:t>КазНИВИ</w:t>
      </w:r>
    </w:p>
    <w:p>
      <w:pPr>
        <w:pStyle w:val="BodyText"/>
        <w:rPr>
          <w:b/>
        </w:rPr>
      </w:pPr>
    </w:p>
    <w:p>
      <w:pPr>
        <w:pStyle w:val="BodyText"/>
        <w:spacing w:line="640" w:lineRule="atLeast"/>
        <w:ind w:left="1340" w:right="1044" w:hanging="58"/>
      </w:pPr>
      <w:r>
        <w:rPr/>
        <w:t>Министерство сельского хозяйства Республики Казахстан ТОО «КАЗАХСКИЙ НАУЧНО – ИССЛЕДОВАТЕЛЬСКИЙ</w:t>
      </w:r>
    </w:p>
    <w:p>
      <w:pPr>
        <w:pStyle w:val="BodyText"/>
        <w:spacing w:before="3"/>
        <w:ind w:left="1553"/>
      </w:pPr>
      <w:r>
        <w:rPr/>
        <w:t>ВЕТЕРИНАРНЫЙ ИНСТИТУТ» (ТОО «КазНИВИ»)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42"/>
        </w:rPr>
      </w:pPr>
    </w:p>
    <w:p>
      <w:pPr>
        <w:pStyle w:val="Heading1"/>
        <w:spacing w:before="0"/>
        <w:ind w:right="3578"/>
        <w:jc w:val="center"/>
      </w:pPr>
      <w:r>
        <w:rPr/>
        <w:t>РЕКОМЕНДАЦИИ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1734" w:right="535" w:hanging="474"/>
        <w:jc w:val="left"/>
        <w:rPr>
          <w:b/>
          <w:sz w:val="28"/>
        </w:rPr>
      </w:pPr>
      <w:r>
        <w:rPr>
          <w:b/>
          <w:color w:val="2C1F1E"/>
          <w:sz w:val="28"/>
        </w:rPr>
        <w:t>«МЕРОПРИЯТИЯ ПО ПРОФИЛАКТИКЕ И ДЕВАСТАЦИИ ЭХИНОКОККОЗА В РЕСПУБЛИКЕ КАЗАХСТАН»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1627504</wp:posOffset>
            </wp:positionH>
            <wp:positionV relativeFrom="paragraph">
              <wp:posOffset>146994</wp:posOffset>
            </wp:positionV>
            <wp:extent cx="4836622" cy="1266825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62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89"/>
        <w:ind w:left="3515" w:right="3577" w:firstLine="0"/>
        <w:jc w:val="center"/>
        <w:rPr>
          <w:b/>
          <w:sz w:val="28"/>
        </w:rPr>
      </w:pPr>
      <w:r>
        <w:rPr>
          <w:b/>
          <w:sz w:val="28"/>
        </w:rPr>
        <w:t>Алматы 2015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600" w:right="680"/>
        </w:sectPr>
      </w:pPr>
    </w:p>
    <w:p>
      <w:pPr>
        <w:spacing w:before="72"/>
        <w:ind w:left="879" w:right="0" w:firstLine="0"/>
        <w:jc w:val="left"/>
        <w:rPr>
          <w:b/>
          <w:sz w:val="28"/>
        </w:rPr>
      </w:pPr>
      <w:r>
        <w:rPr>
          <w:b/>
          <w:sz w:val="28"/>
        </w:rPr>
        <w:t>УДК 619.:616.99.:636.7.:321.78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1"/>
        <w:ind w:left="102" w:right="164" w:firstLine="707"/>
        <w:jc w:val="both"/>
      </w:pPr>
      <w:r>
        <w:rPr/>
        <w:t>Рекомендации «</w:t>
      </w:r>
      <w:r>
        <w:rPr>
          <w:color w:val="2C1F1E"/>
        </w:rPr>
        <w:t>Мероприятия по профилактике и девастации эхинокок- ккоза в Республике Казахстан</w:t>
      </w:r>
      <w:r>
        <w:rPr/>
        <w:t>». - Алматы, 2015. - 26 с.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10"/>
      </w:pPr>
      <w:r>
        <w:rPr/>
        <w:t>Автор: доктор ветеринарных наук, профессор Абдыбекова А.М.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02" w:right="160" w:firstLine="707"/>
        <w:jc w:val="both"/>
      </w:pPr>
      <w:r>
        <w:rPr/>
        <w:t>Учитывая нестабильную эпизоотическую и эпидемическую ситуацию по паразитарным болезням, общим для человека и животных, перед нами стояла задача разработать рекомендации, в которых бы были четко изложе- ны научно-обоснованные, экономически эффективные и наиболее приемле- мые в условиях Республики Казахстан мероприятия по профилактике и дева- стации одного из наиболее широко распространенных гельминтозов эхино- коккоза.</w:t>
      </w:r>
    </w:p>
    <w:p>
      <w:pPr>
        <w:pStyle w:val="BodyText"/>
        <w:spacing w:before="1"/>
        <w:ind w:left="102" w:right="160" w:firstLine="707"/>
        <w:jc w:val="both"/>
      </w:pPr>
      <w:r>
        <w:rPr/>
        <w:t>Предлагаемые нами рекомендации предназначены для ведомственных служб здравоохранения, ветеринарии, органов исполнительной власти, мест- ных органов управления, научных и общественных организаций, студентов, магистрантов, докторантов медицинского и ветеринарного профиля.</w:t>
      </w:r>
    </w:p>
    <w:p>
      <w:pPr>
        <w:pStyle w:val="BodyText"/>
      </w:pPr>
    </w:p>
    <w:p>
      <w:pPr>
        <w:pStyle w:val="BodyText"/>
        <w:tabs>
          <w:tab w:pos="2837" w:val="left" w:leader="none"/>
          <w:tab w:pos="4559" w:val="left" w:leader="none"/>
          <w:tab w:pos="5101" w:val="left" w:leader="none"/>
          <w:tab w:pos="6573" w:val="left" w:leader="none"/>
          <w:tab w:pos="7850" w:val="left" w:leader="none"/>
          <w:tab w:pos="8886" w:val="left" w:leader="none"/>
        </w:tabs>
        <w:spacing w:line="322" w:lineRule="exact" w:before="1"/>
        <w:ind w:left="843"/>
      </w:pPr>
      <w:r>
        <w:rPr/>
        <w:t>Рекомендации</w:t>
        <w:tab/>
        <w:t>утверждены</w:t>
        <w:tab/>
        <w:t>на</w:t>
        <w:tab/>
        <w:t>заседании</w:t>
        <w:tab/>
      </w:r>
      <w:r>
        <w:rPr>
          <w:color w:val="FF0000"/>
        </w:rPr>
        <w:t>Ученого</w:t>
        <w:tab/>
      </w:r>
      <w:r>
        <w:rPr/>
        <w:t>совета</w:t>
        <w:tab/>
        <w:t>ТОО</w:t>
      </w:r>
    </w:p>
    <w:p>
      <w:pPr>
        <w:pStyle w:val="BodyText"/>
        <w:spacing w:line="322" w:lineRule="exact"/>
        <w:ind w:left="102"/>
      </w:pPr>
      <w:r>
        <w:rPr/>
        <w:t>«Казахский  научно-исследовательский  ветеринарный  институт» </w:t>
      </w:r>
      <w:r>
        <w:rPr>
          <w:spacing w:val="59"/>
        </w:rPr>
        <w:t> </w:t>
      </w:r>
      <w:r>
        <w:rPr/>
        <w:t>(протокол</w:t>
      </w:r>
    </w:p>
    <w:p>
      <w:pPr>
        <w:pStyle w:val="BodyText"/>
        <w:ind w:left="102"/>
      </w:pPr>
      <w:r>
        <w:rPr/>
        <w:t>№ 8 от 21 октября 2015 года).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02" w:right="160" w:firstLine="741"/>
        <w:jc w:val="both"/>
      </w:pPr>
      <w:r>
        <w:rPr>
          <w:color w:val="FF0000"/>
        </w:rPr>
        <w:t>В рамках научно-технической программы «Научное обеспечение вете- ринарного благополучия» по бюджетной программе 212 «Научные исследо- вания и мероприятия в области агропромышленного комплекса и природо- пользования».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42" w:lineRule="auto" w:before="253"/>
        <w:ind w:left="810" w:right="570" w:firstLine="33"/>
      </w:pPr>
      <w:r>
        <w:rPr/>
        <w:t>Адрес: 050016, г.Алматы, пр.Райымбека, 223; тел.: +7(727)233-72-71 e-mail: </w:t>
      </w:r>
      <w:hyperlink r:id="rId7">
        <w:r>
          <w:rPr/>
          <w:t>kaznivialmaty@mail.ru</w:t>
        </w:r>
      </w:hyperlink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47"/>
        <w:ind w:left="102" w:right="163" w:firstLine="707"/>
        <w:jc w:val="both"/>
      </w:pPr>
      <w:r>
        <w:rPr/>
        <w:t>Рецензент: Намет А.М., доктор ветеринарных наук, заведующий отделом по научно-методическому обеспечению эпизоотического и ветеринарно-санитарного благополучия.</w:t>
      </w:r>
    </w:p>
    <w:p>
      <w:pPr>
        <w:spacing w:after="0"/>
        <w:jc w:val="both"/>
        <w:sectPr>
          <w:pgSz w:w="11910" w:h="16840"/>
          <w:pgMar w:top="1040" w:bottom="280" w:left="1600" w:right="680"/>
        </w:sectPr>
      </w:pPr>
    </w:p>
    <w:p>
      <w:pPr>
        <w:pStyle w:val="Heading1"/>
        <w:spacing w:before="72"/>
        <w:ind w:left="2586"/>
      </w:pPr>
      <w:r>
        <w:rPr/>
        <w:t>ЭХИНОКОККОЗ (ECHINOCOCCOSIS)</w:t>
      </w:r>
    </w:p>
    <w:p>
      <w:pPr>
        <w:pStyle w:val="BodyText"/>
        <w:spacing w:before="8"/>
        <w:rPr>
          <w:b/>
          <w:sz w:val="27"/>
        </w:rPr>
      </w:pPr>
    </w:p>
    <w:p>
      <w:pPr>
        <w:spacing w:before="1"/>
        <w:ind w:left="102" w:right="159" w:firstLine="707"/>
        <w:jc w:val="both"/>
        <w:rPr>
          <w:sz w:val="28"/>
        </w:rPr>
      </w:pPr>
      <w:r>
        <w:rPr>
          <w:b/>
          <w:sz w:val="28"/>
        </w:rPr>
        <w:t>Эхинококкоз </w:t>
      </w:r>
      <w:r>
        <w:rPr>
          <w:sz w:val="28"/>
        </w:rPr>
        <w:t>или однокамерный эхинококкоз (</w:t>
      </w:r>
      <w:r>
        <w:rPr>
          <w:i/>
          <w:sz w:val="28"/>
        </w:rPr>
        <w:t>Echinococcus </w:t>
      </w:r>
      <w:r>
        <w:rPr>
          <w:i/>
          <w:sz w:val="28"/>
        </w:rPr>
        <w:t>granulosus</w:t>
      </w:r>
      <w:r>
        <w:rPr>
          <w:sz w:val="28"/>
        </w:rPr>
        <w:t>) - инвазионная болезнь плотоядных, сельскохозяйственных жи- вотных и</w:t>
      </w:r>
      <w:r>
        <w:rPr>
          <w:spacing w:val="-4"/>
          <w:sz w:val="28"/>
        </w:rPr>
        <w:t> </w:t>
      </w:r>
      <w:r>
        <w:rPr>
          <w:sz w:val="28"/>
        </w:rPr>
        <w:t>человека.</w:t>
      </w:r>
    </w:p>
    <w:p>
      <w:pPr>
        <w:pStyle w:val="BodyText"/>
        <w:ind w:left="102" w:right="168" w:firstLine="707"/>
        <w:jc w:val="both"/>
      </w:pPr>
      <w:r>
        <w:rPr/>
        <w:t>Окончательными (дефинитивными) хозяевами являются домашние и дикие плотоядные семейства </w:t>
      </w:r>
      <w:r>
        <w:rPr>
          <w:i/>
        </w:rPr>
        <w:t>Canidae </w:t>
      </w:r>
      <w:r>
        <w:rPr/>
        <w:t>(собаки, волки, шакалы и др.), в тонком отделе кишечника которых паразитирует половозрелая форма гельминта </w:t>
      </w:r>
      <w:r>
        <w:rPr>
          <w:i/>
        </w:rPr>
        <w:t>Echinococcus granulosus </w:t>
      </w:r>
      <w:r>
        <w:rPr/>
        <w:t>[рисунок 1].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209.809998pt;margin-top:9.529209pt;width:253.85pt;height:290.3pt;mso-position-horizontal-relative:page;mso-position-vertical-relative:paragraph;z-index:-1000;mso-wrap-distance-left:0;mso-wrap-distance-right:0" coordorigin="4196,191" coordsize="5077,5806">
            <v:shape style="position:absolute;left:4255;top:249;width:4956;height:5686" type="#_x0000_t75" stroked="false">
              <v:imagedata r:id="rId8" o:title=""/>
            </v:shape>
            <v:line style="position:absolute" from="4256,221" to="9213,221" stroked="true" strokeweight="3pt" strokecolor="#000000">
              <v:stroke dashstyle="solid"/>
            </v:line>
            <v:line style="position:absolute" from="4226,191" to="4226,5997" stroked="true" strokeweight="3pt" strokecolor="#000000">
              <v:stroke dashstyle="solid"/>
            </v:line>
            <v:line style="position:absolute" from="9243,191" to="9243,5997" stroked="true" strokeweight="3pt" strokecolor="#000000">
              <v:stroke dashstyle="solid"/>
            </v:line>
            <v:line style="position:absolute" from="4256,5967" to="9213,5967" stroked="true" strokeweight="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rPr>
          <w:sz w:val="14"/>
        </w:rPr>
      </w:pPr>
    </w:p>
    <w:p>
      <w:pPr>
        <w:spacing w:before="89"/>
        <w:ind w:left="1496" w:right="0" w:firstLine="0"/>
        <w:jc w:val="left"/>
        <w:rPr>
          <w:b/>
          <w:i/>
          <w:sz w:val="28"/>
        </w:rPr>
      </w:pPr>
      <w:r>
        <w:rPr>
          <w:b/>
          <w:sz w:val="28"/>
        </w:rPr>
        <w:t>Рисунок 1 – Половозрелая форма </w:t>
      </w:r>
      <w:r>
        <w:rPr>
          <w:b/>
          <w:i/>
          <w:sz w:val="28"/>
        </w:rPr>
        <w:t>Echinococcus granulosus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pStyle w:val="BodyText"/>
        <w:ind w:left="102" w:right="172" w:firstLine="707"/>
        <w:jc w:val="both"/>
      </w:pPr>
      <w:r>
        <w:rPr/>
        <w:t>Промежуточными хозяевами являются домашние и дикие копытные (овцы, козы, крупный рогатый скот, лошади, сайга, кулан, олени), а также человек, во внутренних органах которых паразитирует личиночная форма </w:t>
      </w:r>
      <w:r>
        <w:rPr>
          <w:i/>
        </w:rPr>
        <w:t>Echinococcus granulosus </w:t>
      </w:r>
      <w:r>
        <w:rPr/>
        <w:t>[рисунок 2].</w:t>
      </w:r>
    </w:p>
    <w:p>
      <w:pPr>
        <w:spacing w:after="0"/>
        <w:jc w:val="both"/>
        <w:sectPr>
          <w:pgSz w:w="11910" w:h="16840"/>
          <w:pgMar w:top="1040" w:bottom="280" w:left="1600" w:right="680"/>
        </w:sectPr>
      </w:pPr>
    </w:p>
    <w:p>
      <w:pPr>
        <w:pStyle w:val="BodyText"/>
        <w:ind w:left="1533"/>
        <w:rPr>
          <w:sz w:val="20"/>
        </w:rPr>
      </w:pPr>
      <w:r>
        <w:rPr>
          <w:sz w:val="20"/>
        </w:rPr>
        <w:pict>
          <v:group style="width:359.9pt;height:270.850pt;mso-position-horizontal-relative:char;mso-position-vertical-relative:line" coordorigin="0,0" coordsize="7198,5417">
            <v:rect style="position:absolute;left:0;top:0;width:7198;height:5417" filled="true" fillcolor="#000000" stroked="false">
              <v:fill type="solid"/>
            </v:rect>
            <v:shape style="position:absolute;left:197;top:140;width:6859;height:5137" type="#_x0000_t75" stroked="false">
              <v:imagedata r:id="rId9" o:title="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16"/>
        </w:rPr>
      </w:pPr>
    </w:p>
    <w:p>
      <w:pPr>
        <w:spacing w:before="89"/>
        <w:ind w:left="1587" w:right="0" w:firstLine="0"/>
        <w:jc w:val="left"/>
        <w:rPr>
          <w:b/>
          <w:i/>
          <w:sz w:val="28"/>
        </w:rPr>
      </w:pPr>
      <w:r>
        <w:rPr>
          <w:b/>
          <w:sz w:val="28"/>
        </w:rPr>
        <w:t>Рисунок 2 – Личиночная форма </w:t>
      </w:r>
      <w:r>
        <w:rPr>
          <w:b/>
          <w:i/>
          <w:sz w:val="28"/>
        </w:rPr>
        <w:t>Echinococcus granulosus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pStyle w:val="BodyText"/>
        <w:ind w:left="102" w:right="164" w:firstLine="707"/>
        <w:jc w:val="both"/>
      </w:pPr>
      <w:r>
        <w:rPr/>
        <w:t>Для человека эхинококкоз является весьма опасным заболеванием, ко- торое вызывает многочисленные функциональные нарушения и тяжелые по- ражения различных органов.</w:t>
      </w:r>
    </w:p>
    <w:p>
      <w:pPr>
        <w:pStyle w:val="BodyText"/>
        <w:ind w:left="102" w:right="159" w:firstLine="707"/>
        <w:jc w:val="both"/>
      </w:pPr>
      <w:r>
        <w:rPr/>
        <w:t>У плотоядных протекает бессимптомно, редко вызывает какие-либо осложнения или побочные действия. У овец и других видов сельскохозяй- ственных животных данная инвазия, протекая бессимптомно, снижает все виды их продуктивности. В целом Казахстан, где интенсивно развито живот- новодство, относится к крайне неблагополучным по эхинококкозу странам. Особенно широко распространен эхинококкоз на юге и западе нашей страны (Алматинская, Жамбылская, Южно-Казахстанская, Западно-Казахстанская области). В этих регионах зараженность животных достигает 20,4-47,13%, а показатели заболеваемости людей эхинококкозом (5,13-7,61 на 100 тысяч населения) превышают в несколько раз средние показатели, полученные в целом по республике.</w:t>
      </w:r>
    </w:p>
    <w:p>
      <w:pPr>
        <w:pStyle w:val="BodyText"/>
        <w:spacing w:before="1"/>
        <w:ind w:left="102" w:right="160" w:firstLine="777"/>
        <w:jc w:val="both"/>
      </w:pPr>
      <w:r>
        <w:rPr>
          <w:b/>
        </w:rPr>
        <w:t>Биология. </w:t>
      </w:r>
      <w:r>
        <w:rPr/>
        <w:t>Заражение окончательных хозяев происходит при поедании инвазированной эхинококковыми цистами печени и других внутренних орга- нов сельскохозяйственных животных [рисунок 3]. В кишечнике окончатель- ного хозяина из протосколексов, находящихся в ларвоцистах, развиваются взрослые паразиты, число которых может достигать сотен и тысяч, поскольку каждая ларвоциста содержит до 40 тысяч протосколексов.</w:t>
      </w:r>
    </w:p>
    <w:p>
      <w:pPr>
        <w:spacing w:after="0"/>
        <w:jc w:val="both"/>
        <w:sectPr>
          <w:pgSz w:w="11910" w:h="16840"/>
          <w:pgMar w:top="1120" w:bottom="280" w:left="1600" w:right="680"/>
        </w:sectPr>
      </w:pPr>
    </w:p>
    <w:p>
      <w:pPr>
        <w:pStyle w:val="BodyText"/>
        <w:ind w:left="39"/>
        <w:rPr>
          <w:sz w:val="20"/>
        </w:rPr>
      </w:pPr>
      <w:r>
        <w:rPr>
          <w:sz w:val="20"/>
        </w:rPr>
        <w:pict>
          <v:group style="width:474pt;height:339.95pt;mso-position-horizontal-relative:char;mso-position-vertical-relative:line" coordorigin="0,0" coordsize="9480,6799">
            <v:shape style="position:absolute;left:61;top:61;width:9360;height:6679" type="#_x0000_t75" stroked="false">
              <v:imagedata r:id="rId10" o:title=""/>
            </v:shape>
            <v:rect style="position:absolute;left:30;top:30;width:9420;height:6739" filled="false" stroked="true" strokeweight="3pt" strokecolor="#c0504d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ind w:left="1280"/>
      </w:pPr>
      <w:r>
        <w:rPr/>
        <w:t>Рисунок 3 – Цикл развития возбудителя эхинококкоза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102" w:right="159" w:firstLine="707"/>
        <w:jc w:val="both"/>
      </w:pPr>
      <w:r>
        <w:rPr/>
        <w:t>По данным разных авторов, развитие эхинококка в кишечнике оконча- тельного хозяина завершается за 58-62 дня, а длительность его жизни исчис- ляется 5-7 месяцами. К 35-43-му дню онкосферы в матке зрелого концевого членика становятся инвазионными. Инвазионные проглоттиды наполненные яйцами выделяются (приблизительно с 14-дневными интервалами) с фекали- ями плотоядных во внешнюю среду. Членики, попавшие в почву, располза- ются в радиусе 0,25 м, оставляя след яиц на земле и траве. Основные проме- жуточные хозяева паразита овцы, крупный рогатый скот и человек заража- ются эхинококкозом перорально через объекты внешней среды обсеменен- ной яйцами гельминта. Следует отметить, что эхинококкозом в основном (до 70%) заражаются люди трудоспособного возраста. Смертность людей от эхи- нококкоза варьирует от 2,4 до 6,8%, инвалидизация от 3,5 до 8,7%, рецидивы заболевания наблюдаются у 6,2-16,0% больных.</w:t>
      </w:r>
    </w:p>
    <w:p>
      <w:pPr>
        <w:pStyle w:val="BodyText"/>
        <w:ind w:left="102" w:right="160" w:firstLine="707"/>
        <w:jc w:val="both"/>
      </w:pPr>
      <w:r>
        <w:rPr>
          <w:b/>
        </w:rPr>
        <w:t>Диагностика. </w:t>
      </w:r>
      <w:r>
        <w:rPr/>
        <w:t>В медицине диагноз на эхинококкоз ставят на основании анализа клинических, рентгенологических и лабораторных данных. Исполь- зуют радиоизотопную диагностику, компьютерную томографию и УЗИ внут- ренних органов. В ветеринарии эхинококкоз сельскохозяйственных живот- ных определяют путем осмотра внутренних органов (в основном печени и легких) на наличие эхинококковых цист. Плотоядных исследуют путем пол- ного гельминтологического вскрытия желудочно-кишечного тракта (домаш- них и диких плотоядных); путем овоскопии фекалий (домашних и диких пло-</w:t>
      </w:r>
    </w:p>
    <w:p>
      <w:pPr>
        <w:spacing w:after="0"/>
        <w:jc w:val="both"/>
        <w:sectPr>
          <w:pgSz w:w="11910" w:h="16840"/>
          <w:pgMar w:top="960" w:bottom="280" w:left="1600" w:right="680"/>
        </w:sectPr>
      </w:pPr>
    </w:p>
    <w:p>
      <w:pPr>
        <w:pStyle w:val="BodyText"/>
        <w:spacing w:before="67"/>
        <w:ind w:left="102" w:right="159"/>
        <w:jc w:val="both"/>
      </w:pPr>
      <w:r>
        <w:rPr/>
        <w:t>тоядных); методом ИФА и ПЦР с копроантигеном (домашних и диких плото- ядных); для определения зараженности собак используют контрольно- диагностическую дегельминтизацию 1%-м водным раствором бромистоводо- родного ареколина. Наиболее точный результат при диагностике эхинокок- коза собак получают при вскрытии. Методы копроовоскопии не позволяют идентифицировать яйца эхинококка от других яиц тениид в связи с их мор- фологической сходностью. ИФА и ПЦР-диагностика в ветеринарной практи- ке Казахстана не применяется.</w:t>
      </w:r>
    </w:p>
    <w:p>
      <w:pPr>
        <w:pStyle w:val="BodyText"/>
        <w:spacing w:before="2"/>
        <w:ind w:left="102" w:right="159" w:firstLine="707"/>
        <w:jc w:val="both"/>
      </w:pPr>
      <w:r>
        <w:rPr>
          <w:b/>
        </w:rPr>
        <w:t>Санитарная оценка. </w:t>
      </w:r>
      <w:r>
        <w:rPr/>
        <w:t>Для санитарной оценки необходимо владеть </w:t>
      </w:r>
      <w:r>
        <w:rPr>
          <w:spacing w:val="2"/>
        </w:rPr>
        <w:t>ре- </w:t>
      </w:r>
      <w:r>
        <w:rPr/>
        <w:t>зультатами эпидемиологического и эпизоотологического мониторинга и </w:t>
      </w:r>
      <w:r>
        <w:rPr>
          <w:spacing w:val="3"/>
        </w:rPr>
        <w:t>ре- </w:t>
      </w:r>
      <w:r>
        <w:rPr/>
        <w:t>зультатами исследований объектов внешней среды на наличие яиц гельмин- тов семейства </w:t>
      </w:r>
      <w:r>
        <w:rPr>
          <w:i/>
        </w:rPr>
        <w:t>Taeniidae</w:t>
      </w:r>
      <w:r>
        <w:rPr/>
        <w:t>. Эпидемиологический мониторинг проводится сани- тарно-эпидемиологическими службами, которые выявляют больных эхино- коккозом людей. Эпизоотологический мониторинг проводится ветеринарны- ми службами. В процессе мониторинга выявляют неблагополучные пункты по данной инвазии, где проводят специальные ветеринарно-санитарные ме- роприятия в целях предотвращения заражения человека</w:t>
      </w:r>
      <w:r>
        <w:rPr>
          <w:spacing w:val="-13"/>
        </w:rPr>
        <w:t> </w:t>
      </w:r>
      <w:r>
        <w:rPr/>
        <w:t>эхинококкозом.</w:t>
      </w:r>
    </w:p>
    <w:p>
      <w:pPr>
        <w:pStyle w:val="Heading1"/>
        <w:spacing w:line="319" w:lineRule="exact" w:before="5"/>
        <w:ind w:left="810"/>
      </w:pPr>
      <w:r>
        <w:rPr/>
        <w:t>Профилактика и меры борьбы.</w:t>
      </w:r>
    </w:p>
    <w:p>
      <w:pPr>
        <w:pStyle w:val="BodyText"/>
        <w:ind w:left="102" w:right="164" w:firstLine="707"/>
        <w:jc w:val="both"/>
      </w:pPr>
      <w:r>
        <w:rPr/>
        <w:t>Мероприятия по профилактике и борьбе с эхинококкозом, изложенные в данной рекомендации, экономически эффективны, доступны и приемлемы для всех хозяйствующих субъектов. Эти мероприятия, не требуя больших экономических вложений, могли бы способствовать если не ликвидации, то существенному оздоровлению антропогенных очагов эхинококкоза.</w:t>
      </w:r>
    </w:p>
    <w:p>
      <w:pPr>
        <w:pStyle w:val="BodyText"/>
        <w:ind w:left="102" w:right="161" w:firstLine="707"/>
        <w:jc w:val="both"/>
      </w:pPr>
      <w:r>
        <w:rPr/>
        <w:t>В целях профилактики эхинококкоза предусмотрены следующие меро- приятия: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0" w:after="0"/>
        <w:ind w:left="102" w:right="159" w:firstLine="708"/>
        <w:jc w:val="both"/>
        <w:rPr>
          <w:sz w:val="28"/>
        </w:rPr>
      </w:pPr>
      <w:r>
        <w:rPr>
          <w:sz w:val="28"/>
        </w:rPr>
        <w:t>санитарно-гельминтологическая пропаганда населения с целью фор- мирования у местных жителей четких представлений </w:t>
      </w:r>
      <w:r>
        <w:rPr>
          <w:spacing w:val="3"/>
          <w:sz w:val="28"/>
        </w:rPr>
        <w:t>об </w:t>
      </w:r>
      <w:r>
        <w:rPr>
          <w:sz w:val="28"/>
        </w:rPr>
        <w:t>эхинококкозе и о мерах по его профилактике; основные формы обучения: лекции, беседы, вы- ступления в средствах массовой информации (телевидение, радио, периоди- ческие издания), выпуск бюллетеней, памяток, брошюр, рекомендаций, наставлений.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обмен информацией между органами здравоохранения и ветеринар- ной медицины о каждом случае эхинококкоза среди людей и плотоядных для своевременного выявления источника инвазии и организации лечебно- профилактических</w:t>
      </w:r>
      <w:r>
        <w:rPr>
          <w:spacing w:val="66"/>
          <w:sz w:val="28"/>
        </w:rPr>
        <w:t> </w:t>
      </w:r>
      <w:r>
        <w:rPr>
          <w:sz w:val="28"/>
        </w:rPr>
        <w:t>мероприятий.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</w:tabs>
        <w:spacing w:line="240" w:lineRule="auto" w:before="0" w:after="0"/>
        <w:ind w:left="102" w:right="159" w:firstLine="708"/>
        <w:jc w:val="both"/>
        <w:rPr>
          <w:sz w:val="28"/>
        </w:rPr>
      </w:pPr>
      <w:r>
        <w:rPr>
          <w:sz w:val="28"/>
        </w:rPr>
        <w:t>регулярное лабораторное обследование (УЗИ, компьютерная томо- графия) животноводов, оленеводов, звероводов, охотников и членов их семей, с целью раннего выявления эхинококкоза и других гельминтозооно- зов.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0" w:after="0"/>
        <w:ind w:left="102" w:right="167" w:firstLine="708"/>
        <w:jc w:val="both"/>
        <w:rPr>
          <w:sz w:val="28"/>
        </w:rPr>
      </w:pPr>
      <w:r>
        <w:rPr>
          <w:sz w:val="28"/>
        </w:rPr>
        <w:t>организация и строительство утильзаводов для сбора и уничтожения инфицированной животноводческой продукции и сырья животного проис- хождения в отдельных регионах</w:t>
      </w:r>
      <w:r>
        <w:rPr>
          <w:spacing w:val="-5"/>
          <w:sz w:val="28"/>
        </w:rPr>
        <w:t> </w:t>
      </w:r>
      <w:r>
        <w:rPr>
          <w:sz w:val="28"/>
        </w:rPr>
        <w:t>страны.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0" w:after="0"/>
        <w:ind w:left="102" w:right="161" w:firstLine="708"/>
        <w:jc w:val="both"/>
        <w:rPr>
          <w:sz w:val="28"/>
        </w:rPr>
      </w:pPr>
      <w:r>
        <w:rPr>
          <w:sz w:val="28"/>
        </w:rPr>
        <w:t>организация и строительство биотермических ям на территории объ- ектов производства по выращиванию, заготовке (убою), переработке и реали- зации животных, продукции и сырья животного</w:t>
      </w:r>
      <w:r>
        <w:rPr>
          <w:spacing w:val="-7"/>
          <w:sz w:val="28"/>
        </w:rPr>
        <w:t> </w:t>
      </w:r>
      <w:r>
        <w:rPr>
          <w:sz w:val="28"/>
        </w:rPr>
        <w:t>происхождения.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680"/>
        </w:sectPr>
      </w:pP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2" w:lineRule="auto" w:before="67" w:after="0"/>
        <w:ind w:left="102" w:right="159" w:firstLine="708"/>
        <w:jc w:val="both"/>
        <w:rPr>
          <w:sz w:val="28"/>
        </w:rPr>
      </w:pPr>
      <w:r>
        <w:rPr>
          <w:sz w:val="28"/>
        </w:rPr>
        <w:t>отлов бродячих и безнадзорных собак под строгим контролем ветери- нарных служб.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0" w:after="0"/>
        <w:ind w:left="102" w:right="163" w:firstLine="708"/>
        <w:jc w:val="both"/>
        <w:rPr>
          <w:sz w:val="28"/>
        </w:rPr>
      </w:pPr>
      <w:r>
        <w:rPr>
          <w:sz w:val="28"/>
        </w:rPr>
        <w:t>сокращение численности собак в животноводческих хозяйствах и жильцов частных домовладений, согласно Ветеринарному законодательству РК.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2" w:right="161" w:firstLine="708"/>
        <w:jc w:val="both"/>
        <w:rPr>
          <w:sz w:val="28"/>
        </w:rPr>
      </w:pPr>
      <w:r>
        <w:rPr>
          <w:sz w:val="28"/>
        </w:rPr>
        <w:t>учет и паспортизация собак различного служебного назначения и </w:t>
      </w:r>
      <w:r>
        <w:rPr>
          <w:spacing w:val="2"/>
          <w:sz w:val="28"/>
        </w:rPr>
        <w:t>со- </w:t>
      </w:r>
      <w:r>
        <w:rPr>
          <w:sz w:val="28"/>
        </w:rPr>
        <w:t>бак, находящихся в личном пользовании</w:t>
      </w:r>
      <w:r>
        <w:rPr>
          <w:spacing w:val="-4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0" w:after="0"/>
        <w:ind w:left="102" w:right="168" w:firstLine="708"/>
        <w:jc w:val="both"/>
        <w:rPr>
          <w:sz w:val="28"/>
        </w:rPr>
      </w:pPr>
      <w:r>
        <w:rPr>
          <w:sz w:val="28"/>
        </w:rPr>
        <w:t>организация выгульных площадок для собак в крупных мегаполисах страны и осуществление при этом ветеринарно-санитарного</w:t>
      </w:r>
      <w:r>
        <w:rPr>
          <w:spacing w:val="-9"/>
          <w:sz w:val="28"/>
        </w:rPr>
        <w:t> </w:t>
      </w:r>
      <w:r>
        <w:rPr>
          <w:sz w:val="28"/>
        </w:rPr>
        <w:t>контроля.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0" w:after="0"/>
        <w:ind w:left="102" w:right="173" w:firstLine="708"/>
        <w:jc w:val="both"/>
        <w:rPr>
          <w:sz w:val="28"/>
        </w:rPr>
      </w:pPr>
      <w:r>
        <w:rPr>
          <w:sz w:val="28"/>
        </w:rPr>
        <w:t>ежеквартальная дегельминтизация плотоядных празиквантелом и его производными.</w:t>
      </w:r>
    </w:p>
    <w:p>
      <w:pPr>
        <w:pStyle w:val="BodyText"/>
        <w:ind w:left="102" w:right="160" w:firstLine="707"/>
        <w:jc w:val="both"/>
      </w:pPr>
      <w:r>
        <w:rPr/>
        <w:t>В хозяйствах, где зарегистрирован эхинококкоз и в регионах гиперэн- демичных по данной инвазии, проводят комплекс организационно- хозяйственных мероприятий: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999" w:right="0" w:hanging="189"/>
        <w:jc w:val="left"/>
        <w:rPr>
          <w:sz w:val="28"/>
        </w:rPr>
      </w:pPr>
      <w:r>
        <w:rPr>
          <w:sz w:val="28"/>
        </w:rPr>
        <w:t>санитарное</w:t>
      </w:r>
      <w:r>
        <w:rPr>
          <w:spacing w:val="16"/>
          <w:sz w:val="28"/>
        </w:rPr>
        <w:t> </w:t>
      </w:r>
      <w:r>
        <w:rPr>
          <w:sz w:val="28"/>
        </w:rPr>
        <w:t>просвещение</w:t>
      </w:r>
      <w:r>
        <w:rPr>
          <w:spacing w:val="17"/>
          <w:sz w:val="28"/>
        </w:rPr>
        <w:t> </w:t>
      </w:r>
      <w:r>
        <w:rPr>
          <w:sz w:val="28"/>
        </w:rPr>
        <w:t>населения</w:t>
      </w:r>
      <w:r>
        <w:rPr>
          <w:spacing w:val="19"/>
          <w:sz w:val="28"/>
        </w:rPr>
        <w:t> </w:t>
      </w:r>
      <w:r>
        <w:rPr>
          <w:sz w:val="28"/>
        </w:rPr>
        <w:t>о</w:t>
      </w:r>
      <w:r>
        <w:rPr>
          <w:spacing w:val="16"/>
          <w:sz w:val="28"/>
        </w:rPr>
        <w:t> </w:t>
      </w:r>
      <w:r>
        <w:rPr>
          <w:sz w:val="28"/>
        </w:rPr>
        <w:t>мерах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девастации</w:t>
      </w:r>
      <w:r>
        <w:rPr>
          <w:spacing w:val="20"/>
          <w:sz w:val="28"/>
        </w:rPr>
        <w:t> </w:t>
      </w:r>
      <w:r>
        <w:rPr>
          <w:sz w:val="28"/>
        </w:rPr>
        <w:t>эхинокок-</w:t>
      </w:r>
    </w:p>
    <w:p>
      <w:pPr>
        <w:pStyle w:val="BodyText"/>
        <w:spacing w:line="318" w:lineRule="exact"/>
        <w:ind w:left="102"/>
      </w:pPr>
      <w:r>
        <w:rPr/>
        <w:t>коза.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0" w:after="0"/>
        <w:ind w:left="1023" w:right="0" w:hanging="213"/>
        <w:jc w:val="left"/>
        <w:rPr>
          <w:sz w:val="28"/>
        </w:rPr>
      </w:pPr>
      <w:r>
        <w:rPr>
          <w:sz w:val="28"/>
        </w:rPr>
        <w:t>изоляция</w:t>
      </w:r>
      <w:r>
        <w:rPr>
          <w:spacing w:val="45"/>
          <w:sz w:val="28"/>
        </w:rPr>
        <w:t> </w:t>
      </w:r>
      <w:r>
        <w:rPr>
          <w:sz w:val="28"/>
        </w:rPr>
        <w:t>зараженных</w:t>
      </w:r>
      <w:r>
        <w:rPr>
          <w:spacing w:val="43"/>
          <w:sz w:val="28"/>
        </w:rPr>
        <w:t> </w:t>
      </w:r>
      <w:r>
        <w:rPr>
          <w:sz w:val="28"/>
        </w:rPr>
        <w:t>эхинококками</w:t>
      </w:r>
      <w:r>
        <w:rPr>
          <w:spacing w:val="45"/>
          <w:sz w:val="28"/>
        </w:rPr>
        <w:t> </w:t>
      </w:r>
      <w:r>
        <w:rPr>
          <w:sz w:val="28"/>
        </w:rPr>
        <w:t>собак</w:t>
      </w:r>
      <w:r>
        <w:rPr>
          <w:spacing w:val="44"/>
          <w:sz w:val="28"/>
        </w:rPr>
        <w:t> </w:t>
      </w:r>
      <w:r>
        <w:rPr>
          <w:sz w:val="28"/>
        </w:rPr>
        <w:t>от</w:t>
      </w:r>
      <w:r>
        <w:rPr>
          <w:spacing w:val="42"/>
          <w:sz w:val="28"/>
        </w:rPr>
        <w:t> </w:t>
      </w:r>
      <w:r>
        <w:rPr>
          <w:sz w:val="28"/>
        </w:rPr>
        <w:t>человека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последую-</w:t>
      </w:r>
    </w:p>
    <w:p>
      <w:pPr>
        <w:pStyle w:val="BodyText"/>
        <w:spacing w:line="321" w:lineRule="exact"/>
        <w:ind w:left="102"/>
      </w:pPr>
      <w:r>
        <w:rPr/>
        <w:t>щим усыплением животного.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2" w:right="164" w:firstLine="708"/>
        <w:jc w:val="both"/>
        <w:rPr>
          <w:sz w:val="28"/>
        </w:rPr>
      </w:pPr>
      <w:r>
        <w:rPr>
          <w:sz w:val="28"/>
        </w:rPr>
        <w:t>дезинвазия помещений и территории неблагополучного пункта. </w:t>
      </w:r>
      <w:r>
        <w:rPr>
          <w:color w:val="2C1F1E"/>
          <w:sz w:val="28"/>
        </w:rPr>
        <w:t>Пло- щадку, покрытую цементом, обеззараживают 10%-ным раствором хлорной извести (1 л раствора на 1 м</w:t>
      </w:r>
      <w:r>
        <w:rPr>
          <w:color w:val="2C1F1E"/>
          <w:sz w:val="28"/>
          <w:vertAlign w:val="superscript"/>
        </w:rPr>
        <w:t>2</w:t>
      </w:r>
      <w:r>
        <w:rPr>
          <w:color w:val="2C1F1E"/>
          <w:sz w:val="28"/>
          <w:vertAlign w:val="baseline"/>
        </w:rPr>
        <w:t>), а почву - 3%-ным раствором карбатиона (4 л на 1 м</w:t>
      </w:r>
      <w:r>
        <w:rPr>
          <w:color w:val="2C1F1E"/>
          <w:sz w:val="28"/>
          <w:vertAlign w:val="superscript"/>
        </w:rPr>
        <w:t>2</w:t>
      </w:r>
      <w:r>
        <w:rPr>
          <w:color w:val="2C1F1E"/>
          <w:sz w:val="28"/>
          <w:vertAlign w:val="baseline"/>
        </w:rPr>
        <w:t>).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40" w:lineRule="auto" w:before="1" w:after="0"/>
        <w:ind w:left="102" w:right="162" w:firstLine="708"/>
        <w:jc w:val="both"/>
        <w:rPr>
          <w:sz w:val="28"/>
        </w:rPr>
      </w:pPr>
      <w:r>
        <w:rPr>
          <w:sz w:val="28"/>
        </w:rPr>
        <w:t>организация убойных пунктов, площадок под строгим ветеринарно- санитарным</w:t>
      </w:r>
      <w:r>
        <w:rPr>
          <w:spacing w:val="-1"/>
          <w:sz w:val="28"/>
        </w:rPr>
        <w:t> </w:t>
      </w:r>
      <w:r>
        <w:rPr>
          <w:sz w:val="28"/>
        </w:rPr>
        <w:t>контролем.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321" w:lineRule="exact" w:before="0" w:after="0"/>
        <w:ind w:left="978" w:right="0" w:hanging="168"/>
        <w:jc w:val="left"/>
        <w:rPr>
          <w:sz w:val="28"/>
        </w:rPr>
      </w:pPr>
      <w:r>
        <w:rPr>
          <w:sz w:val="28"/>
        </w:rPr>
        <w:t>организация и установка биотермических ям, ям</w:t>
      </w:r>
      <w:r>
        <w:rPr>
          <w:spacing w:val="-8"/>
          <w:sz w:val="28"/>
        </w:rPr>
        <w:t> </w:t>
      </w:r>
      <w:r>
        <w:rPr>
          <w:sz w:val="28"/>
        </w:rPr>
        <w:t>Беккари.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</w:tabs>
        <w:spacing w:line="242" w:lineRule="auto" w:before="0" w:after="0"/>
        <w:ind w:left="102" w:right="169" w:firstLine="708"/>
        <w:jc w:val="both"/>
        <w:rPr>
          <w:sz w:val="28"/>
        </w:rPr>
      </w:pPr>
      <w:r>
        <w:rPr>
          <w:sz w:val="28"/>
        </w:rPr>
        <w:t>сокращение численности собак при отарах и гуртах до минимально необходимых пределов (до 1 - 2 собак).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0" w:after="0"/>
        <w:ind w:left="102" w:right="170" w:firstLine="708"/>
        <w:jc w:val="both"/>
        <w:rPr>
          <w:sz w:val="28"/>
        </w:rPr>
      </w:pPr>
      <w:r>
        <w:rPr>
          <w:sz w:val="28"/>
        </w:rPr>
        <w:t>плановая лечебная дегельминтизация плотоядных празиквантелом и его производными.</w:t>
      </w:r>
    </w:p>
    <w:p>
      <w:pPr>
        <w:pStyle w:val="BodyText"/>
        <w:ind w:left="102" w:right="159" w:firstLine="707"/>
        <w:jc w:val="both"/>
      </w:pPr>
      <w:r>
        <w:rPr/>
        <w:t>К настоящему времени для дегельминтизации собак, разработано мно- го средств, воздействующих на половозрелые стадии паразитов. Многие из них разработаны в зависимости от таксона уничтожаемых гельминтов в де- финитивных хозяевах. Против эхинококков и других видов тениид на сего- дняшний день, самым высокоэффективным является празиквантел и его про- изводные (дронцит, азинокс).</w:t>
      </w:r>
    </w:p>
    <w:p>
      <w:pPr>
        <w:pStyle w:val="BodyText"/>
        <w:ind w:left="102" w:right="159" w:firstLine="707"/>
        <w:jc w:val="both"/>
      </w:pPr>
      <w:r>
        <w:rPr/>
        <w:t>При применении лекарственных форм, содержащих два и более дей- ствующих веществ (азинокс плюс, дронтал, дронтал плюс, альбен С, прази- цид, празив-К, дирофен, аксапиперазин, каниквантел, каниквантел плюс, по- ливеркан, ринтал, цестал плюс, фебтал, тронцил, триантелм, стронгид, пи- рантел) необходимо учесть, что не все препараты обладают оволарвоцидным действием и не все губительно действуют на эхинококков.</w:t>
      </w:r>
    </w:p>
    <w:p>
      <w:pPr>
        <w:pStyle w:val="BodyText"/>
        <w:ind w:left="102" w:right="162" w:firstLine="707"/>
        <w:jc w:val="both"/>
      </w:pPr>
      <w:r>
        <w:rPr/>
        <w:t>Для предотвращения рассеивания яиц эхинококков во внешней среде собак дегельминтизируют в специально отведенном для этой цели месте, пушных зверей в клетках с твердым полом, а выделившиеся за это время фе- калии сжигают или заливают </w:t>
      </w:r>
      <w:r>
        <w:rPr>
          <w:color w:val="2C1F1E"/>
        </w:rPr>
        <w:t>на 3 часа 10%-ным раствором хлорной извести</w:t>
      </w:r>
    </w:p>
    <w:p>
      <w:pPr>
        <w:spacing w:after="0"/>
        <w:jc w:val="both"/>
        <w:sectPr>
          <w:pgSz w:w="11910" w:h="16840"/>
          <w:pgMar w:top="1040" w:bottom="280" w:left="1600" w:right="680"/>
        </w:sectPr>
      </w:pPr>
    </w:p>
    <w:p>
      <w:pPr>
        <w:pStyle w:val="BodyText"/>
        <w:spacing w:before="67"/>
        <w:ind w:left="102" w:right="160"/>
        <w:jc w:val="both"/>
      </w:pPr>
      <w:r>
        <w:rPr>
          <w:color w:val="2C1F1E"/>
        </w:rPr>
        <w:t>(на 100 г фекалий используют не менее 0,5 л раствора). </w:t>
      </w:r>
      <w:r>
        <w:rPr/>
        <w:t>Место проведения дегельминтизации дезинвазируют </w:t>
      </w:r>
      <w:r>
        <w:rPr>
          <w:color w:val="2C1F1E"/>
        </w:rPr>
        <w:t>10%-ным раствором хлорной извести</w:t>
      </w:r>
      <w:r>
        <w:rPr/>
        <w:t>, ис- пользованный инвентарь обжигают паяльной лампой.</w:t>
      </w:r>
    </w:p>
    <w:p>
      <w:pPr>
        <w:pStyle w:val="BodyText"/>
        <w:spacing w:before="1"/>
      </w:pPr>
    </w:p>
    <w:p>
      <w:pPr>
        <w:pStyle w:val="BodyText"/>
        <w:ind w:left="102" w:right="161" w:firstLine="707"/>
        <w:jc w:val="both"/>
      </w:pPr>
      <w:r>
        <w:rPr/>
        <w:t>По результатам эпизоотологического мониторинга и анализа эпидеми- ческой ситуации проведена регионализация территории республики на зоны высокой степени распространения, средней и низкой.</w:t>
      </w:r>
    </w:p>
    <w:p>
      <w:pPr>
        <w:spacing w:before="2"/>
        <w:ind w:left="102" w:right="163" w:firstLine="707"/>
        <w:jc w:val="both"/>
        <w:rPr>
          <w:sz w:val="28"/>
        </w:rPr>
      </w:pPr>
      <w:r>
        <w:rPr>
          <w:sz w:val="28"/>
        </w:rPr>
        <w:t>К гиперэндемичной зоне, где показатель заболеваемости на 100 тысяч населения превышает 5,0, а зараженность сельскохозяйственных животных свыше 20% отнесены </w:t>
      </w:r>
      <w:r>
        <w:rPr>
          <w:b/>
          <w:i/>
          <w:sz w:val="28"/>
        </w:rPr>
        <w:t>Алматинская, Жамбылская, Южно-Казахстанская, </w:t>
      </w:r>
      <w:r>
        <w:rPr>
          <w:b/>
          <w:i/>
          <w:sz w:val="28"/>
        </w:rPr>
        <w:t>Кызылординская, Мангистауская, Западно-Казахстанская области</w:t>
      </w:r>
      <w:r>
        <w:rPr>
          <w:sz w:val="28"/>
        </w:rPr>
        <w:t>.</w:t>
      </w:r>
    </w:p>
    <w:p>
      <w:pPr>
        <w:spacing w:line="237" w:lineRule="auto" w:before="9"/>
        <w:ind w:left="102" w:right="164" w:firstLine="707"/>
        <w:jc w:val="both"/>
        <w:rPr>
          <w:sz w:val="28"/>
        </w:rPr>
      </w:pPr>
      <w:r>
        <w:rPr>
          <w:b/>
          <w:i/>
          <w:sz w:val="28"/>
        </w:rPr>
        <w:t>Атырауская, Актюбинская, Северо-Казахстанская, Акмолинская и </w:t>
      </w:r>
      <w:r>
        <w:rPr>
          <w:b/>
          <w:i/>
          <w:sz w:val="28"/>
        </w:rPr>
        <w:t>Карагандинская области </w:t>
      </w:r>
      <w:r>
        <w:rPr>
          <w:sz w:val="28"/>
        </w:rPr>
        <w:t>отнесены к зоне средней степени распространения эхинококкоза.</w:t>
      </w:r>
    </w:p>
    <w:p>
      <w:pPr>
        <w:spacing w:line="244" w:lineRule="auto" w:before="1"/>
        <w:ind w:left="102" w:right="161" w:firstLine="707"/>
        <w:jc w:val="both"/>
        <w:rPr>
          <w:b/>
          <w:i/>
          <w:sz w:val="28"/>
        </w:rPr>
      </w:pPr>
      <w:r>
        <w:rPr>
          <w:sz w:val="28"/>
        </w:rPr>
        <w:t>Низкие показатели отмечены </w:t>
      </w:r>
      <w:r>
        <w:rPr>
          <w:b/>
          <w:i/>
          <w:sz w:val="28"/>
        </w:rPr>
        <w:t>в Костанайской, Павлодарской и Во- </w:t>
      </w:r>
      <w:r>
        <w:rPr>
          <w:b/>
          <w:i/>
          <w:sz w:val="28"/>
        </w:rPr>
        <w:t>сточно-Казахстанской областях.</w:t>
      </w:r>
    </w:p>
    <w:p>
      <w:pPr>
        <w:pStyle w:val="BodyText"/>
        <w:ind w:left="102" w:right="162" w:firstLine="707"/>
        <w:jc w:val="both"/>
      </w:pPr>
      <w:r>
        <w:rPr/>
        <w:t>Для каждой зоны с учетом региональных особенностей течения эпи- зоотического процесса разработаны мероприятия по профилактике и дева- стации эхинококкоза.</w:t>
      </w:r>
    </w:p>
    <w:p>
      <w:pPr>
        <w:spacing w:line="240" w:lineRule="auto" w:before="0"/>
        <w:ind w:left="102" w:right="162" w:firstLine="707"/>
        <w:jc w:val="both"/>
        <w:rPr>
          <w:sz w:val="28"/>
        </w:rPr>
      </w:pPr>
      <w:r>
        <w:rPr>
          <w:sz w:val="28"/>
        </w:rPr>
        <w:t>Профилактические мероприятия с обязательной ежеквартальной де- гельминтизацией собак необходимо проводить </w:t>
      </w:r>
      <w:r>
        <w:rPr>
          <w:b/>
          <w:i/>
          <w:sz w:val="28"/>
        </w:rPr>
        <w:t>в Костанайской, Павлодар- </w:t>
      </w:r>
      <w:r>
        <w:rPr>
          <w:b/>
          <w:i/>
          <w:sz w:val="28"/>
        </w:rPr>
        <w:t>ской и Восточно-Казахстанской областях</w:t>
      </w:r>
      <w:r>
        <w:rPr>
          <w:sz w:val="28"/>
        </w:rPr>
        <w:t>, где показатели заболеваемости людей относительно низкие.</w:t>
      </w:r>
    </w:p>
    <w:p>
      <w:pPr>
        <w:pStyle w:val="ListParagraph"/>
        <w:numPr>
          <w:ilvl w:val="0"/>
          <w:numId w:val="2"/>
        </w:numPr>
        <w:tabs>
          <w:tab w:pos="1106" w:val="left" w:leader="none"/>
        </w:tabs>
        <w:spacing w:line="240" w:lineRule="auto" w:before="0" w:after="0"/>
        <w:ind w:left="102" w:right="160" w:firstLine="708"/>
        <w:jc w:val="both"/>
        <w:rPr>
          <w:sz w:val="28"/>
        </w:rPr>
      </w:pPr>
      <w:r>
        <w:rPr>
          <w:sz w:val="28"/>
        </w:rPr>
        <w:t>используя все доступные средства массовой информации регулярно вести санитарно-гельминтологическую пропаганду населения о путях зара- жения людей и животных эхинококкозом, о клинических признаках болезни и о ее последствиях через средства массовой</w:t>
      </w:r>
      <w:r>
        <w:rPr>
          <w:spacing w:val="-10"/>
          <w:sz w:val="28"/>
        </w:rPr>
        <w:t> </w:t>
      </w:r>
      <w:r>
        <w:rPr>
          <w:sz w:val="28"/>
        </w:rPr>
        <w:t>информации.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выпускать брошюры, буклеты, листовки с целью информирования детского населения страны об источнике распространения возбудителя и </w:t>
      </w:r>
      <w:r>
        <w:rPr>
          <w:spacing w:val="3"/>
          <w:sz w:val="28"/>
        </w:rPr>
        <w:t>ме- </w:t>
      </w:r>
      <w:r>
        <w:rPr>
          <w:sz w:val="28"/>
        </w:rPr>
        <w:t>рах личной гигиены при общении с домашними</w:t>
      </w:r>
      <w:r>
        <w:rPr>
          <w:spacing w:val="-8"/>
          <w:sz w:val="28"/>
        </w:rPr>
        <w:t> </w:t>
      </w:r>
      <w:r>
        <w:rPr>
          <w:sz w:val="28"/>
        </w:rPr>
        <w:t>питомцами;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0" w:after="0"/>
        <w:ind w:left="102" w:right="171" w:firstLine="708"/>
        <w:jc w:val="both"/>
        <w:rPr>
          <w:sz w:val="28"/>
        </w:rPr>
      </w:pPr>
      <w:r>
        <w:rPr>
          <w:sz w:val="28"/>
        </w:rPr>
        <w:t>регулировать в населенных пунктах численность популяции собак различного служебного использования, особенно безнадзорных и</w:t>
      </w:r>
      <w:r>
        <w:rPr>
          <w:spacing w:val="-27"/>
          <w:sz w:val="28"/>
        </w:rPr>
        <w:t> </w:t>
      </w:r>
      <w:r>
        <w:rPr>
          <w:sz w:val="28"/>
        </w:rPr>
        <w:t>бродячих;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2" w:lineRule="auto" w:before="0" w:after="0"/>
        <w:ind w:left="102" w:right="167" w:firstLine="708"/>
        <w:jc w:val="both"/>
        <w:rPr>
          <w:sz w:val="28"/>
        </w:rPr>
      </w:pPr>
      <w:r>
        <w:rPr>
          <w:sz w:val="28"/>
        </w:rPr>
        <w:t>усилить ветеринарно-санитарный контроль на убойных пунктах, база- рах и рынках городского, областного и районного</w:t>
      </w:r>
      <w:r>
        <w:rPr>
          <w:spacing w:val="-6"/>
          <w:sz w:val="28"/>
        </w:rPr>
        <w:t> </w:t>
      </w:r>
      <w:r>
        <w:rPr>
          <w:sz w:val="28"/>
        </w:rPr>
        <w:t>значения;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0" w:after="0"/>
        <w:ind w:left="102" w:right="159" w:firstLine="708"/>
        <w:jc w:val="both"/>
        <w:rPr>
          <w:sz w:val="28"/>
        </w:rPr>
      </w:pPr>
      <w:r>
        <w:rPr>
          <w:sz w:val="28"/>
        </w:rPr>
        <w:t>трупы животных и выбракованные, при ветеринарном осмотре, внут- ренние органы, с эхинококковыми пузырями, вывозить на ближайший утили- зационный пункт, а при его отсутствии после установления причин падежа, уничтожать путѐм сжигания или в биотермической</w:t>
      </w:r>
      <w:r>
        <w:rPr>
          <w:spacing w:val="-12"/>
          <w:sz w:val="28"/>
        </w:rPr>
        <w:t> </w:t>
      </w:r>
      <w:r>
        <w:rPr>
          <w:sz w:val="28"/>
        </w:rPr>
        <w:t>яме;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к охране пастбищ животных, мест хранения и переработки кормов и продуктов животноводства допускать только служебных собак, принадлежа- щие хозяйствам или предприятиям и состоящих на их балансе. При одной отаре содержать не более двух собак. В периоды, свободные от службы (пастьбы, охраны), всех собак содержать на</w:t>
      </w:r>
      <w:r>
        <w:rPr>
          <w:spacing w:val="-11"/>
          <w:sz w:val="28"/>
        </w:rPr>
        <w:t> </w:t>
      </w:r>
      <w:r>
        <w:rPr>
          <w:sz w:val="28"/>
        </w:rPr>
        <w:t>привязи;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0" w:after="0"/>
        <w:ind w:left="102" w:right="165" w:firstLine="708"/>
        <w:jc w:val="both"/>
        <w:rPr>
          <w:sz w:val="28"/>
        </w:rPr>
      </w:pPr>
      <w:r>
        <w:rPr>
          <w:sz w:val="28"/>
        </w:rPr>
        <w:t>владельцам собак регистрировать их в уполномоченных на это орга- нах и строго выполнять правила содержания собак, установленные</w:t>
      </w:r>
      <w:r>
        <w:rPr>
          <w:spacing w:val="2"/>
          <w:sz w:val="28"/>
        </w:rPr>
        <w:t> </w:t>
      </w:r>
      <w:r>
        <w:rPr>
          <w:sz w:val="28"/>
        </w:rPr>
        <w:t>местными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680"/>
        </w:sectPr>
      </w:pPr>
    </w:p>
    <w:p>
      <w:pPr>
        <w:pStyle w:val="BodyText"/>
        <w:spacing w:line="242" w:lineRule="auto" w:before="67"/>
        <w:ind w:left="102"/>
      </w:pPr>
      <w:r>
        <w:rPr/>
        <w:t>органами власти (содержать их на привязи, не допускать бродяжничества, доставлять для ветеринарных обработок и т.д.);</w:t>
      </w:r>
    </w:p>
    <w:p>
      <w:pPr>
        <w:pStyle w:val="ListParagraph"/>
        <w:numPr>
          <w:ilvl w:val="0"/>
          <w:numId w:val="2"/>
        </w:numPr>
        <w:tabs>
          <w:tab w:pos="1036" w:val="left" w:leader="none"/>
        </w:tabs>
        <w:spacing w:line="240" w:lineRule="auto" w:before="0" w:after="0"/>
        <w:ind w:left="102" w:right="164" w:firstLine="708"/>
        <w:jc w:val="both"/>
        <w:rPr>
          <w:sz w:val="28"/>
        </w:rPr>
      </w:pPr>
      <w:r>
        <w:rPr>
          <w:sz w:val="28"/>
        </w:rPr>
        <w:t>проводить ежеквартальную дегельминтизацию собак с 2-месячного возраста;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проводить контрольный мониторинг эхинококкоза путем лаборатор- ной диагностики фекалий собак методом иммуноферментного анализа в ве- теринарных лабораториях</w:t>
      </w:r>
      <w:r>
        <w:rPr>
          <w:spacing w:val="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0" w:lineRule="auto" w:before="0" w:after="0"/>
        <w:ind w:left="102" w:right="160" w:firstLine="708"/>
        <w:jc w:val="both"/>
        <w:rPr>
          <w:sz w:val="28"/>
        </w:rPr>
      </w:pPr>
      <w:r>
        <w:rPr>
          <w:sz w:val="28"/>
        </w:rPr>
        <w:t>вести строгий учет и контроль за ветеринарно-санитарной эксперти- зой на рынках, убойных пунктах и других мясоперерабатывающих предприя- тиях.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240" w:lineRule="auto" w:before="0" w:after="0"/>
        <w:ind w:left="102" w:right="164" w:firstLine="708"/>
        <w:jc w:val="both"/>
        <w:rPr>
          <w:sz w:val="28"/>
        </w:rPr>
      </w:pPr>
      <w:r>
        <w:rPr>
          <w:sz w:val="28"/>
        </w:rPr>
        <w:t>проводить ежегодно семинары, совещания с приглашением сотруд- ников органов здравоохранения, местной власти по итогам проводимых про- филактических мероприятий в</w:t>
      </w:r>
      <w:r>
        <w:rPr>
          <w:spacing w:val="-1"/>
          <w:sz w:val="28"/>
        </w:rPr>
        <w:t> </w:t>
      </w:r>
      <w:r>
        <w:rPr>
          <w:sz w:val="28"/>
        </w:rPr>
        <w:t>регионе.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02" w:right="161" w:firstLine="707"/>
        <w:jc w:val="both"/>
      </w:pPr>
      <w:r>
        <w:rPr/>
        <w:t>Эхинококкоз является серьезной проблемой в южных и западных реги- онах Казахстана, где в условиях отгонного животноводства, наряду с при- родными очагами, возникают антропогенные очаги. Их существование обу- словлено рядом объективных факторов: 1) климатические условия региона – прежде всего высокая влажность и мягкая динамика температур, что способ- ствует сохранению яиц эхинококка; 2) традиционность отгонного животно- водства, условия которого приводят к ослаблению контроля за убоем, утили- зацией пораженных внутренних органов, кормлением и содержанием сторо- жевых собак; 3) санитарно-гигиенические условия в сельских населенных пунктах, и особенно в условиях отгонного животноводства в сочетании с низкой санитарной культурой населения. Переход на фермерские способы ведения хозяйства в условиях рынка привел к усложнению структуры суще- ствовавших антропогенных очагов и затруднил контроль за ними и санацию.</w:t>
      </w:r>
    </w:p>
    <w:p>
      <w:pPr>
        <w:spacing w:before="0"/>
        <w:ind w:left="102" w:right="162" w:firstLine="707"/>
        <w:jc w:val="both"/>
        <w:rPr>
          <w:sz w:val="28"/>
        </w:rPr>
      </w:pPr>
      <w:r>
        <w:rPr>
          <w:sz w:val="28"/>
        </w:rPr>
        <w:t>Для девастации эхинококкоза во всех регионах со средней степенью распространения (</w:t>
      </w:r>
      <w:r>
        <w:rPr>
          <w:b/>
          <w:i/>
          <w:sz w:val="28"/>
        </w:rPr>
        <w:t>Атырауская, Актюбинская, Акмолинская, Северо- </w:t>
      </w:r>
      <w:r>
        <w:rPr>
          <w:b/>
          <w:i/>
          <w:sz w:val="28"/>
        </w:rPr>
        <w:t>Казахстанская, Карагандинская области</w:t>
      </w:r>
      <w:r>
        <w:rPr>
          <w:sz w:val="28"/>
        </w:rPr>
        <w:t>) необходимо проводить:</w:t>
      </w:r>
    </w:p>
    <w:p>
      <w:pPr>
        <w:pStyle w:val="ListParagraph"/>
        <w:numPr>
          <w:ilvl w:val="0"/>
          <w:numId w:val="2"/>
        </w:numPr>
        <w:tabs>
          <w:tab w:pos="998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санитарно-гельминтологическую пропаганду среди сельского населе- ния и детей школьного возраста через средства массовой информации (ТВ, радио, интернет, буклеты, брошюры и</w:t>
      </w:r>
      <w:r>
        <w:rPr>
          <w:spacing w:val="-8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2"/>
        </w:numPr>
        <w:tabs>
          <w:tab w:pos="1014" w:val="left" w:leader="none"/>
        </w:tabs>
        <w:spacing w:line="240" w:lineRule="auto" w:before="1" w:after="0"/>
        <w:ind w:left="102" w:right="161" w:firstLine="708"/>
        <w:jc w:val="both"/>
        <w:rPr>
          <w:sz w:val="28"/>
        </w:rPr>
      </w:pPr>
      <w:r>
        <w:rPr>
          <w:sz w:val="28"/>
        </w:rPr>
        <w:t>постоянный эпизоотологический мониторинг эхинококкоза плотояд- ных, в частности собак различного служебного использования и сельскохо- зяйственных животных;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регулярное лабораторное обследование (УЗИ, компьютерная томо- графия) животноводов, оленеводов, звероводов, охотников и членов их </w:t>
      </w:r>
      <w:r>
        <w:rPr>
          <w:spacing w:val="2"/>
          <w:sz w:val="28"/>
        </w:rPr>
        <w:t>се- </w:t>
      </w:r>
      <w:r>
        <w:rPr>
          <w:sz w:val="28"/>
        </w:rPr>
        <w:t>мей, в обязательном порядке детей в возрасте до 14 лет с целью раннего вы- явления эхинококкоза и других</w:t>
      </w:r>
      <w:r>
        <w:rPr>
          <w:spacing w:val="-3"/>
          <w:sz w:val="28"/>
        </w:rPr>
        <w:t> </w:t>
      </w:r>
      <w:r>
        <w:rPr>
          <w:sz w:val="28"/>
        </w:rPr>
        <w:t>гельминтозоонозов;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0" w:lineRule="auto" w:before="0" w:after="0"/>
        <w:ind w:left="102" w:right="165" w:firstLine="708"/>
        <w:jc w:val="both"/>
        <w:rPr>
          <w:sz w:val="28"/>
        </w:rPr>
      </w:pPr>
      <w:r>
        <w:rPr>
          <w:sz w:val="28"/>
        </w:rPr>
        <w:t>контрольные исследования фекалий собак методом иммунофермент- ного анализа с использованием копроантигена в ветеринарных лабораториях республики;</w:t>
      </w:r>
    </w:p>
    <w:p>
      <w:pPr>
        <w:pStyle w:val="ListParagraph"/>
        <w:numPr>
          <w:ilvl w:val="0"/>
          <w:numId w:val="2"/>
        </w:numPr>
        <w:tabs>
          <w:tab w:pos="1106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отлов бродячих и безнадзорных собак под строгим контролем вете- ринарных</w:t>
      </w:r>
      <w:r>
        <w:rPr>
          <w:spacing w:val="-4"/>
          <w:sz w:val="28"/>
        </w:rPr>
        <w:t> </w:t>
      </w:r>
      <w:r>
        <w:rPr>
          <w:sz w:val="28"/>
        </w:rPr>
        <w:t>служб;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680"/>
        </w:sectPr>
      </w:pP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42" w:lineRule="auto" w:before="67" w:after="0"/>
        <w:ind w:left="102" w:right="164" w:firstLine="708"/>
        <w:jc w:val="both"/>
        <w:rPr>
          <w:sz w:val="28"/>
        </w:rPr>
      </w:pPr>
      <w:r>
        <w:rPr>
          <w:sz w:val="28"/>
        </w:rPr>
        <w:t>ежеквартальную дегельминтизацию собак, начиная с 2-месячного возраста празиквантелом и его производными.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102" w:right="159" w:firstLine="708"/>
        <w:jc w:val="both"/>
        <w:rPr>
          <w:sz w:val="28"/>
        </w:rPr>
      </w:pPr>
      <w:r>
        <w:rPr>
          <w:sz w:val="28"/>
        </w:rPr>
        <w:t>строительство биотермических ям на территории объектов производ- ства по выращиванию, заготовке (убою), переработке и реализации живот- ных, продукции и сырья животного</w:t>
      </w:r>
      <w:r>
        <w:rPr>
          <w:spacing w:val="-5"/>
          <w:sz w:val="28"/>
        </w:rPr>
        <w:t> </w:t>
      </w:r>
      <w:r>
        <w:rPr>
          <w:sz w:val="28"/>
        </w:rPr>
        <w:t>происхождения;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обмен информацией между органами здравоохранения и ветеринар- ной медицины о каждом случае эхинококкоза среди людей и плотоядных для своевременного выявления источника инвазии и организации лечебно- профилактических</w:t>
      </w:r>
      <w:r>
        <w:rPr>
          <w:spacing w:val="-4"/>
          <w:sz w:val="28"/>
        </w:rPr>
        <w:t> </w:t>
      </w:r>
      <w:r>
        <w:rPr>
          <w:sz w:val="28"/>
        </w:rPr>
        <w:t>мероприятий.</w:t>
      </w:r>
    </w:p>
    <w:p>
      <w:pPr>
        <w:pStyle w:val="BodyText"/>
        <w:spacing w:before="7"/>
        <w:rPr>
          <w:sz w:val="27"/>
        </w:rPr>
      </w:pPr>
    </w:p>
    <w:p>
      <w:pPr>
        <w:spacing w:line="240" w:lineRule="auto" w:before="0"/>
        <w:ind w:left="102" w:right="159" w:firstLine="707"/>
        <w:jc w:val="both"/>
        <w:rPr>
          <w:sz w:val="28"/>
        </w:rPr>
      </w:pPr>
      <w:r>
        <w:rPr>
          <w:sz w:val="28"/>
        </w:rPr>
        <w:t>Высокая степень инвазированности дефинитивных хозяев эхинококко- зом обусловливает уровень зараженности восприимчивых животных и чело- века. Поэтому, в регионах гиперэндемичных по данной инвазии (</w:t>
      </w:r>
      <w:r>
        <w:rPr>
          <w:b/>
          <w:i/>
          <w:sz w:val="28"/>
        </w:rPr>
        <w:t>Алматин- </w:t>
      </w:r>
      <w:r>
        <w:rPr>
          <w:b/>
          <w:i/>
          <w:sz w:val="28"/>
        </w:rPr>
        <w:t>ская, Жамбылская, Южно-Казахстанская, Кызылординская, Мангиста- уская, Западно-Казахстанская области</w:t>
      </w:r>
      <w:r>
        <w:rPr>
          <w:sz w:val="28"/>
        </w:rPr>
        <w:t>), проводят комплекс организацион- но-хозяйственных мероприятий, в первую очередь направленных на недопу- щение заражения плотоядных эхинококкозом. В связи с чем необходимо: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0" w:after="0"/>
        <w:ind w:left="102" w:right="174" w:firstLine="708"/>
        <w:jc w:val="both"/>
        <w:rPr>
          <w:sz w:val="28"/>
        </w:rPr>
      </w:pPr>
      <w:r>
        <w:rPr>
          <w:sz w:val="28"/>
        </w:rPr>
        <w:t>в каждом населенном пункте вышеперечисленных регионов провести учет и паспортизацию</w:t>
      </w:r>
      <w:r>
        <w:rPr>
          <w:spacing w:val="-2"/>
          <w:sz w:val="28"/>
        </w:rPr>
        <w:t> </w:t>
      </w:r>
      <w:r>
        <w:rPr>
          <w:sz w:val="28"/>
        </w:rPr>
        <w:t>собак;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0" w:after="0"/>
        <w:ind w:left="102" w:right="166" w:firstLine="708"/>
        <w:jc w:val="both"/>
        <w:rPr>
          <w:sz w:val="28"/>
        </w:rPr>
      </w:pPr>
      <w:r>
        <w:rPr>
          <w:sz w:val="28"/>
        </w:rPr>
        <w:t>организовать </w:t>
      </w:r>
      <w:r>
        <w:rPr>
          <w:b/>
          <w:i/>
          <w:sz w:val="28"/>
        </w:rPr>
        <w:t>шестикратную </w:t>
      </w:r>
      <w:r>
        <w:rPr>
          <w:sz w:val="28"/>
        </w:rPr>
        <w:t>дегельминтизацию собак различного служебного использования, начиная с 2-месячного возраста празиквантелом и его</w:t>
      </w:r>
      <w:r>
        <w:rPr>
          <w:spacing w:val="-3"/>
          <w:sz w:val="28"/>
        </w:rPr>
        <w:t> </w:t>
      </w:r>
      <w:r>
        <w:rPr>
          <w:sz w:val="28"/>
        </w:rPr>
        <w:t>производными;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40" w:lineRule="auto" w:before="1" w:after="0"/>
        <w:ind w:left="102" w:right="171" w:firstLine="708"/>
        <w:jc w:val="both"/>
        <w:rPr>
          <w:sz w:val="28"/>
        </w:rPr>
      </w:pPr>
      <w:r>
        <w:rPr>
          <w:sz w:val="28"/>
        </w:rPr>
        <w:t>проводить ежемесячный отлов бродячих и безнадзорных собак под строгим контролем ветеринарных служб с последующей </w:t>
      </w:r>
      <w:r>
        <w:rPr>
          <w:spacing w:val="2"/>
          <w:sz w:val="28"/>
        </w:rPr>
        <w:t>их</w:t>
      </w:r>
      <w:r>
        <w:rPr>
          <w:spacing w:val="-14"/>
          <w:sz w:val="28"/>
        </w:rPr>
        <w:t> </w:t>
      </w:r>
      <w:r>
        <w:rPr>
          <w:sz w:val="28"/>
        </w:rPr>
        <w:t>эвтаназией;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40" w:lineRule="auto" w:before="0" w:after="0"/>
        <w:ind w:left="102" w:right="159" w:firstLine="708"/>
        <w:jc w:val="both"/>
        <w:rPr>
          <w:sz w:val="28"/>
        </w:rPr>
      </w:pPr>
      <w:r>
        <w:rPr>
          <w:sz w:val="28"/>
        </w:rPr>
        <w:t>вести обмен информацией между органами здравоохранения и вете- ринарной медицины о каждом случае эхинококкоза среди людей и плотояд- ных для своевременного выявления источника</w:t>
      </w:r>
      <w:r>
        <w:rPr>
          <w:spacing w:val="-1"/>
          <w:sz w:val="28"/>
        </w:rPr>
        <w:t> </w:t>
      </w:r>
      <w:r>
        <w:rPr>
          <w:sz w:val="28"/>
        </w:rPr>
        <w:t>инвазии;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в частных подворьях, где установлен эхинококкоз среди членов се- мьи, изолировать дворовых собак с последующей их</w:t>
      </w:r>
      <w:r>
        <w:rPr>
          <w:spacing w:val="-8"/>
          <w:sz w:val="28"/>
        </w:rPr>
        <w:t> </w:t>
      </w:r>
      <w:r>
        <w:rPr>
          <w:sz w:val="28"/>
        </w:rPr>
        <w:t>эвтаназией;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240" w:lineRule="auto" w:before="0" w:after="0"/>
        <w:ind w:left="102" w:right="172" w:firstLine="708"/>
        <w:jc w:val="both"/>
        <w:rPr>
          <w:sz w:val="28"/>
        </w:rPr>
      </w:pPr>
      <w:r>
        <w:rPr>
          <w:sz w:val="28"/>
        </w:rPr>
        <w:t>усилить ветеринарно – санитарный надзор за упорядочением убоя животных, утилизацией субпродуктов, зараженных</w:t>
      </w:r>
      <w:r>
        <w:rPr>
          <w:spacing w:val="64"/>
          <w:sz w:val="28"/>
        </w:rPr>
        <w:t> </w:t>
      </w:r>
      <w:r>
        <w:rPr>
          <w:sz w:val="28"/>
        </w:rPr>
        <w:t>эхинококками;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240" w:lineRule="auto" w:before="0" w:after="0"/>
        <w:ind w:left="102" w:right="166" w:firstLine="708"/>
        <w:jc w:val="both"/>
        <w:rPr>
          <w:sz w:val="28"/>
        </w:rPr>
      </w:pPr>
      <w:r>
        <w:rPr>
          <w:sz w:val="28"/>
        </w:rPr>
        <w:t>ввести контроль за перемещением сельскохозяйственных животных между регионами</w:t>
      </w:r>
      <w:r>
        <w:rPr>
          <w:spacing w:val="-5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</w:tabs>
        <w:spacing w:line="240" w:lineRule="auto" w:before="1" w:after="0"/>
        <w:ind w:left="102" w:right="164" w:firstLine="708"/>
        <w:jc w:val="both"/>
        <w:rPr>
          <w:sz w:val="28"/>
        </w:rPr>
      </w:pPr>
      <w:r>
        <w:rPr>
          <w:sz w:val="28"/>
        </w:rPr>
        <w:t>ввести учет завоза и убоя импортируемого из стран СНГ скота (круп- ного рогатого и мелкого рогатого</w:t>
      </w:r>
      <w:r>
        <w:rPr>
          <w:spacing w:val="-2"/>
          <w:sz w:val="28"/>
        </w:rPr>
        <w:t> </w:t>
      </w:r>
      <w:r>
        <w:rPr>
          <w:sz w:val="28"/>
        </w:rPr>
        <w:t>скота);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0" w:after="0"/>
        <w:ind w:left="102" w:right="162" w:firstLine="708"/>
        <w:jc w:val="both"/>
        <w:rPr>
          <w:sz w:val="28"/>
        </w:rPr>
      </w:pPr>
      <w:r>
        <w:rPr>
          <w:sz w:val="28"/>
        </w:rPr>
        <w:t>проводить контрольный мониторинг эхинококкоза путем лаборатор- ной диагностики фекалий собак методом иммуноферментного анализа в ве- теринарных лабораториях</w:t>
      </w:r>
      <w:r>
        <w:rPr>
          <w:spacing w:val="1"/>
          <w:sz w:val="28"/>
        </w:rPr>
        <w:t> </w:t>
      </w:r>
      <w:r>
        <w:rPr>
          <w:sz w:val="28"/>
        </w:rPr>
        <w:t>республики;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0" w:after="0"/>
        <w:ind w:left="102" w:right="171" w:firstLine="708"/>
        <w:jc w:val="both"/>
        <w:rPr>
          <w:sz w:val="28"/>
        </w:rPr>
      </w:pPr>
      <w:r>
        <w:rPr>
          <w:sz w:val="28"/>
        </w:rPr>
        <w:t>проводить ежеквартальный анализ статданных по утилизации на убойных пунктах, рынках, мясокомбинатах субпродуктов, инвазированных эхинококковыми</w:t>
      </w:r>
      <w:r>
        <w:rPr>
          <w:spacing w:val="-1"/>
          <w:sz w:val="28"/>
        </w:rPr>
        <w:t> </w:t>
      </w:r>
      <w:r>
        <w:rPr>
          <w:sz w:val="28"/>
        </w:rPr>
        <w:t>цистами.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9225691" cy="5172075"/>
            <wp:effectExtent l="0" t="0" r="0" b="0"/>
            <wp:docPr id="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5691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5992" w:right="3567" w:hanging="2398"/>
      </w:pPr>
      <w:r>
        <w:rPr/>
        <w:t>Показатели зараженности эхинококкозом отдельных видов животных в 2015 году</w:t>
      </w:r>
    </w:p>
    <w:p>
      <w:pPr>
        <w:spacing w:after="0"/>
        <w:sectPr>
          <w:pgSz w:w="16840" w:h="11910" w:orient="landscape"/>
          <w:pgMar w:top="1100" w:bottom="280" w:left="1120" w:right="9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452"/>
        <w:rPr>
          <w:sz w:val="20"/>
        </w:rPr>
      </w:pPr>
      <w:r>
        <w:rPr>
          <w:sz w:val="20"/>
        </w:rPr>
        <w:drawing>
          <wp:inline distT="0" distB="0" distL="0" distR="0">
            <wp:extent cx="8692029" cy="4914900"/>
            <wp:effectExtent l="0" t="0" r="0" b="0"/>
            <wp:docPr id="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2029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89"/>
        <w:ind w:left="5598" w:right="3062" w:hanging="2684"/>
        <w:jc w:val="left"/>
        <w:rPr>
          <w:b/>
          <w:sz w:val="28"/>
        </w:rPr>
      </w:pPr>
      <w:r>
        <w:rPr>
          <w:b/>
          <w:sz w:val="28"/>
        </w:rPr>
        <w:t>Средние показатели зараженности сельскохозяйственных животных эхинококкозом в 2015 году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100" w:bottom="280" w:left="1120" w:right="9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390"/>
        <w:rPr>
          <w:sz w:val="20"/>
        </w:rPr>
      </w:pPr>
      <w:r>
        <w:rPr>
          <w:sz w:val="20"/>
        </w:rPr>
        <w:drawing>
          <wp:inline distT="0" distB="0" distL="0" distR="0">
            <wp:extent cx="8765957" cy="5410200"/>
            <wp:effectExtent l="0" t="0" r="0" b="0"/>
            <wp:docPr id="9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957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b/>
          <w:sz w:val="16"/>
        </w:rPr>
      </w:pPr>
    </w:p>
    <w:p>
      <w:pPr>
        <w:spacing w:before="89"/>
        <w:ind w:left="3397" w:right="0" w:firstLine="0"/>
        <w:jc w:val="left"/>
        <w:rPr>
          <w:b/>
          <w:sz w:val="28"/>
        </w:rPr>
      </w:pPr>
      <w:r>
        <w:rPr>
          <w:b/>
          <w:sz w:val="28"/>
        </w:rPr>
        <w:t>Пути миграции возбудителя эхинококкоза на территории РК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100" w:bottom="280" w:left="1120" w:right="9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18"/>
        </w:rPr>
      </w:pPr>
    </w:p>
    <w:p>
      <w:pPr>
        <w:pStyle w:val="BodyText"/>
        <w:ind w:left="1873"/>
        <w:rPr>
          <w:sz w:val="20"/>
        </w:rPr>
      </w:pPr>
      <w:r>
        <w:rPr>
          <w:sz w:val="20"/>
        </w:rPr>
        <w:pict>
          <v:group style="width:541.8pt;height:367.8pt;mso-position-horizontal-relative:char;mso-position-vertical-relative:line" coordorigin="0,0" coordsize="10836,7356">
            <v:line style="position:absolute" from="8299,4124" to="10228,4124" stroked="true" strokeweight=".719692pt" strokecolor="#858585">
              <v:stroke dashstyle="solid"/>
            </v:line>
            <v:line style="position:absolute" from="7706,4124" to="8004,4124" stroked="true" strokeweight=".719692pt" strokecolor="#858585">
              <v:stroke dashstyle="solid"/>
            </v:line>
            <v:line style="position:absolute" from="7113,4124" to="7410,4124" stroked="true" strokeweight=".719692pt" strokecolor="#858585">
              <v:stroke dashstyle="solid"/>
            </v:line>
            <v:line style="position:absolute" from="6522,4124" to="6817,4124" stroked="true" strokeweight=".719692pt" strokecolor="#858585">
              <v:stroke dashstyle="solid"/>
            </v:line>
            <v:line style="position:absolute" from="5928,4124" to="6224,4124" stroked="true" strokeweight=".719692pt" strokecolor="#858585">
              <v:stroke dashstyle="solid"/>
            </v:line>
            <v:line style="position:absolute" from="5335,4124" to="5631,4124" stroked="true" strokeweight=".719692pt" strokecolor="#858585">
              <v:stroke dashstyle="solid"/>
            </v:line>
            <v:line style="position:absolute" from="4742,4124" to="5037,4124" stroked="true" strokeweight=".719692pt" strokecolor="#858585">
              <v:stroke dashstyle="solid"/>
            </v:line>
            <v:line style="position:absolute" from="4148,4124" to="4444,4124" stroked="true" strokeweight=".719692pt" strokecolor="#858585">
              <v:stroke dashstyle="solid"/>
            </v:line>
            <v:line style="position:absolute" from="3555,4124" to="3851,4124" stroked="true" strokeweight=".719692pt" strokecolor="#858585">
              <v:stroke dashstyle="solid"/>
            </v:line>
            <v:line style="position:absolute" from="2962,4124" to="3260,4124" stroked="true" strokeweight=".719692pt" strokecolor="#858585">
              <v:stroke dashstyle="solid"/>
            </v:line>
            <v:line style="position:absolute" from="2368,4124" to="2666,4124" stroked="true" strokeweight=".719692pt" strokecolor="#858585">
              <v:stroke dashstyle="solid"/>
            </v:line>
            <v:line style="position:absolute" from="1924,4124" to="2073,4124" stroked="true" strokeweight=".719692pt" strokecolor="#858585">
              <v:stroke dashstyle="solid"/>
            </v:line>
            <v:line style="position:absolute" from="2368,3474" to="2666,3474" stroked="true" strokeweight=".719692pt" strokecolor="#858585">
              <v:stroke dashstyle="solid"/>
            </v:line>
            <v:line style="position:absolute" from="1924,3474" to="2073,3474" stroked="true" strokeweight=".719692pt" strokecolor="#858585">
              <v:stroke dashstyle="solid"/>
            </v:line>
            <v:line style="position:absolute" from="2368,2824" to="2666,2824" stroked="true" strokeweight=".719692pt" strokecolor="#858585">
              <v:stroke dashstyle="solid"/>
            </v:line>
            <v:line style="position:absolute" from="1924,2824" to="2073,2824" stroked="true" strokeweight=".719692pt" strokecolor="#858585">
              <v:stroke dashstyle="solid"/>
            </v:line>
            <v:line style="position:absolute" from="2368,2173" to="2666,2173" stroked="true" strokeweight=".719692pt" strokecolor="#858585">
              <v:stroke dashstyle="solid"/>
            </v:line>
            <v:line style="position:absolute" from="1924,2173" to="2073,2173" stroked="true" strokeweight=".719692pt" strokecolor="#858585">
              <v:stroke dashstyle="solid"/>
            </v:line>
            <v:line style="position:absolute" from="2368,1526" to="10228,1526" stroked="true" strokeweight=".719692pt" strokecolor="#858585">
              <v:stroke dashstyle="solid"/>
            </v:line>
            <v:line style="position:absolute" from="1924,1526" to="2073,1526" stroked="true" strokeweight=".719692pt" strokecolor="#858585">
              <v:stroke dashstyle="solid"/>
            </v:line>
            <v:line style="position:absolute" from="2368,876" to="10228,876" stroked="true" strokeweight=".719692pt" strokecolor="#858585">
              <v:stroke dashstyle="solid"/>
            </v:line>
            <v:line style="position:absolute" from="1924,876" to="2073,876" stroked="true" strokeweight=".719692pt" strokecolor="#858585">
              <v:stroke dashstyle="solid"/>
            </v:line>
            <v:rect style="position:absolute;left:2073;top:777;width:296;height:3997" filled="true" fillcolor="#b83c68" stroked="false">
              <v:fill type="solid"/>
            </v:rect>
            <v:line style="position:absolute" from="2962,3474" to="3260,3474" stroked="true" strokeweight=".719692pt" strokecolor="#858585">
              <v:stroke dashstyle="solid"/>
            </v:line>
            <v:line style="position:absolute" from="2962,2824" to="3260,2824" stroked="true" strokeweight=".719692pt" strokecolor="#858585">
              <v:stroke dashstyle="solid"/>
            </v:line>
            <v:line style="position:absolute" from="2962,2173" to="10228,2173" stroked="true" strokeweight=".719692pt" strokecolor="#858585">
              <v:stroke dashstyle="solid"/>
            </v:line>
            <v:rect style="position:absolute;left:2666;top:1947;width:296;height:2826" filled="true" fillcolor="#b83c68" stroked="false">
              <v:fill type="solid"/>
            </v:rect>
            <v:line style="position:absolute" from="3555,3474" to="3851,3474" stroked="true" strokeweight=".719692pt" strokecolor="#858585">
              <v:stroke dashstyle="solid"/>
            </v:line>
            <v:line style="position:absolute" from="3555,2824" to="3851,2824" stroked="true" strokeweight=".719692pt" strokecolor="#858585">
              <v:stroke dashstyle="solid"/>
            </v:line>
            <v:rect style="position:absolute;left:3259;top:2370;width:296;height:2404" filled="true" fillcolor="#b83c68" stroked="false">
              <v:fill type="solid"/>
            </v:rect>
            <v:line style="position:absolute" from="4148,3474" to="4444,3474" stroked="true" strokeweight=".719692pt" strokecolor="#858585">
              <v:stroke dashstyle="solid"/>
            </v:line>
            <v:line style="position:absolute" from="4148,2824" to="10228,2824" stroked="true" strokeweight=".719692pt" strokecolor="#858585">
              <v:stroke dashstyle="solid"/>
            </v:line>
            <v:rect style="position:absolute;left:3850;top:2727;width:298;height:2047" filled="true" fillcolor="#b83c68" stroked="false">
              <v:fill type="solid"/>
            </v:rect>
            <v:line style="position:absolute" from="4742,3474" to="5037,3474" stroked="true" strokeweight=".719692pt" strokecolor="#858585">
              <v:stroke dashstyle="solid"/>
            </v:line>
            <v:rect style="position:absolute;left:4443;top:2857;width:298;height:1917" filled="true" fillcolor="#b83c68" stroked="false">
              <v:fill type="solid"/>
            </v:rect>
            <v:line style="position:absolute" from="5335,3474" to="10228,3474" stroked="true" strokeweight=".719692pt" strokecolor="#858585">
              <v:stroke dashstyle="solid"/>
            </v:line>
            <v:rect style="position:absolute;left:5037;top:3051;width:298;height:1723" filled="true" fillcolor="#b83c68" stroked="false">
              <v:fill type="solid"/>
            </v:rect>
            <v:rect style="position:absolute;left:5630;top:3670;width:298;height:1104" filled="true" fillcolor="#b83c68" stroked="false">
              <v:fill type="solid"/>
            </v:rect>
            <v:rect style="position:absolute;left:6223;top:3929;width:298;height:845" filled="true" fillcolor="#b83c68" stroked="false">
              <v:fill type="solid"/>
            </v:rect>
            <v:rect style="position:absolute;left:6817;top:3963;width:296;height:811" filled="true" fillcolor="#b83c68" stroked="false">
              <v:fill type="solid"/>
            </v:rect>
            <v:rect style="position:absolute;left:7410;top:3955;width:296;height:819" filled="true" fillcolor="#b83c68" stroked="false">
              <v:fill type="solid"/>
            </v:rect>
            <v:rect style="position:absolute;left:8003;top:4059;width:296;height:715" filled="true" fillcolor="#b83c68" stroked="false">
              <v:fill type="solid"/>
            </v:rect>
            <v:rect style="position:absolute;left:8597;top:4255;width:296;height:519" filled="true" fillcolor="#b83c68" stroked="false">
              <v:fill type="solid"/>
            </v:rect>
            <v:rect style="position:absolute;left:9190;top:4313;width:296;height:461" filled="true" fillcolor="#b83c68" stroked="false">
              <v:fill type="solid"/>
            </v:rect>
            <v:rect style="position:absolute;left:9783;top:4613;width:296;height:161" filled="true" fillcolor="#b83c68" stroked="false">
              <v:fill type="solid"/>
            </v:rect>
            <v:line style="position:absolute" from="1924,225" to="10228,225" stroked="true" strokeweight=".719692pt" strokecolor="#858585">
              <v:stroke dashstyle="solid"/>
            </v:line>
            <v:line style="position:absolute" from="1924,4774" to="1924,225" stroked="true" strokeweight=".720632pt" strokecolor="#858585">
              <v:stroke dashstyle="solid"/>
            </v:line>
            <v:line style="position:absolute" from="1862,4774" to="1924,4774" stroked="true" strokeweight=".719692pt" strokecolor="#858585">
              <v:stroke dashstyle="solid"/>
            </v:line>
            <v:line style="position:absolute" from="1862,4124" to="1924,4124" stroked="true" strokeweight=".719692pt" strokecolor="#858585">
              <v:stroke dashstyle="solid"/>
            </v:line>
            <v:line style="position:absolute" from="1862,3474" to="1924,3474" stroked="true" strokeweight=".719692pt" strokecolor="#858585">
              <v:stroke dashstyle="solid"/>
            </v:line>
            <v:line style="position:absolute" from="1862,2824" to="1924,2824" stroked="true" strokeweight=".719692pt" strokecolor="#858585">
              <v:stroke dashstyle="solid"/>
            </v:line>
            <v:line style="position:absolute" from="1862,2173" to="1924,2173" stroked="true" strokeweight=".719692pt" strokecolor="#858585">
              <v:stroke dashstyle="solid"/>
            </v:line>
            <v:line style="position:absolute" from="1862,1526" to="1924,1526" stroked="true" strokeweight=".719692pt" strokecolor="#858585">
              <v:stroke dashstyle="solid"/>
            </v:line>
            <v:line style="position:absolute" from="1862,876" to="1924,876" stroked="true" strokeweight=".719692pt" strokecolor="#858585">
              <v:stroke dashstyle="solid"/>
            </v:line>
            <v:line style="position:absolute" from="1862,225" to="1924,225" stroked="true" strokeweight=".719692pt" strokecolor="#858585">
              <v:stroke dashstyle="solid"/>
            </v:line>
            <v:line style="position:absolute" from="1924,4774" to="10228,4774" stroked="true" strokeweight=".719692pt" strokecolor="#858585">
              <v:stroke dashstyle="solid"/>
            </v:line>
            <v:line style="position:absolute" from="1924,4774" to="1924,4839" stroked="true" strokeweight=".720632pt" strokecolor="#858585">
              <v:stroke dashstyle="solid"/>
            </v:line>
            <v:line style="position:absolute" from="2517,4774" to="2517,4839" stroked="true" strokeweight=".720632pt" strokecolor="#858585">
              <v:stroke dashstyle="solid"/>
            </v:line>
            <v:line style="position:absolute" from="3111,4774" to="3111,4839" stroked="true" strokeweight=".720632pt" strokecolor="#858585">
              <v:stroke dashstyle="solid"/>
            </v:line>
            <v:line style="position:absolute" from="3704,4774" to="3704,4839" stroked="true" strokeweight=".720632pt" strokecolor="#858585">
              <v:stroke dashstyle="solid"/>
            </v:line>
            <v:line style="position:absolute" from="4297,4774" to="4297,4839" stroked="true" strokeweight=".720632pt" strokecolor="#858585">
              <v:stroke dashstyle="solid"/>
            </v:line>
            <v:line style="position:absolute" from="4891,4774" to="4891,4839" stroked="true" strokeweight=".720632pt" strokecolor="#858585">
              <v:stroke dashstyle="solid"/>
            </v:line>
            <v:line style="position:absolute" from="5482,4774" to="5482,4839" stroked="true" strokeweight=".720632pt" strokecolor="#858585">
              <v:stroke dashstyle="solid"/>
            </v:line>
            <v:line style="position:absolute" from="6075,4774" to="6075,4839" stroked="true" strokeweight=".720632pt" strokecolor="#858585">
              <v:stroke dashstyle="solid"/>
            </v:line>
            <v:line style="position:absolute" from="6668,4774" to="6668,4839" stroked="true" strokeweight=".720632pt" strokecolor="#858585">
              <v:stroke dashstyle="solid"/>
            </v:line>
            <v:line style="position:absolute" from="7262,4774" to="7262,4839" stroked="true" strokeweight=".720632pt" strokecolor="#858585">
              <v:stroke dashstyle="solid"/>
            </v:line>
            <v:line style="position:absolute" from="7855,4774" to="7855,4839" stroked="true" strokeweight=".720632pt" strokecolor="#858585">
              <v:stroke dashstyle="solid"/>
            </v:line>
            <v:line style="position:absolute" from="8448,4774" to="8448,4839" stroked="true" strokeweight=".720632pt" strokecolor="#858585">
              <v:stroke dashstyle="solid"/>
            </v:line>
            <v:line style="position:absolute" from="9042,4774" to="9042,4839" stroked="true" strokeweight=".720632pt" strokecolor="#858585">
              <v:stroke dashstyle="solid"/>
            </v:line>
            <v:line style="position:absolute" from="9635,4774" to="9635,4839" stroked="true" strokeweight=".720632pt" strokecolor="#858585">
              <v:stroke dashstyle="solid"/>
            </v:line>
            <v:line style="position:absolute" from="10228,4774" to="10228,4839" stroked="true" strokeweight=".720632pt" strokecolor="#858585">
              <v:stroke dashstyle="solid"/>
            </v:line>
            <v:shape style="position:absolute;left:358;top:5011;width:9570;height:2059" type="#_x0000_t75" stroked="false">
              <v:imagedata r:id="rId14" o:title=""/>
            </v:shape>
            <v:rect style="position:absolute;left:7;top:7;width:10822;height:7341" filled="false" stroked="true" strokeweight=".719988pt" strokecolor="#858585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37;top:4683;width:122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807;top:4319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9124;top:4000;width:374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1,42</w:t>
                    </w:r>
                  </w:p>
                </w:txbxContent>
              </v:textbox>
              <w10:wrap type="none"/>
            </v:shape>
            <v:shape style="position:absolute;left:8620;top:3962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1,6</w:t>
                    </w:r>
                  </w:p>
                </w:txbxContent>
              </v:textbox>
              <w10:wrap type="none"/>
            </v:shape>
            <v:shape style="position:absolute;left:1637;top:4033;width:1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027;top:3767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2,2</w:t>
                    </w:r>
                  </w:p>
                </w:txbxContent>
              </v:textbox>
              <w10:wrap type="none"/>
            </v:shape>
            <v:shape style="position:absolute;left:6247;top:3637;width:1509;height:226" type="#_x0000_t202" filled="false" stroked="false">
              <v:textbox inset="0,0,0,0">
                <w:txbxContent>
                  <w:p>
                    <w:pPr>
                      <w:tabs>
                        <w:tab w:pos="588" w:val="left" w:leader="none"/>
                        <w:tab w:pos="1135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position w:val="3"/>
                        <w:sz w:val="20"/>
                      </w:rPr>
                      <w:t>2,6</w:t>
                      <w:tab/>
                    </w:r>
                    <w:r>
                      <w:rPr>
                        <w:rFonts w:ascii="Calibri"/>
                        <w:position w:val="1"/>
                        <w:sz w:val="20"/>
                      </w:rPr>
                      <w:t>2,5</w:t>
                      <w:tab/>
                    </w:r>
                    <w:r>
                      <w:rPr>
                        <w:rFonts w:ascii="Calibri"/>
                        <w:sz w:val="20"/>
                      </w:rPr>
                      <w:t>2,52</w:t>
                    </w:r>
                  </w:p>
                </w:txbxContent>
              </v:textbox>
              <w10:wrap type="none"/>
            </v:shape>
            <v:shape style="position:absolute;left:5663;top:3332;width:273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3,4</w:t>
                    </w:r>
                  </w:p>
                </w:txbxContent>
              </v:textbox>
              <w10:wrap type="none"/>
            </v:shape>
            <v:shape style="position:absolute;left:1637;top:3382;width:1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061;top:2759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5,3</w:t>
                    </w:r>
                  </w:p>
                </w:txbxContent>
              </v:textbox>
              <w10:wrap type="none"/>
            </v:shape>
            <v:shape style="position:absolute;left:1637;top:2732;width:1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467;top:2564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5,9</w:t>
                    </w:r>
                  </w:p>
                </w:txbxContent>
              </v:textbox>
              <w10:wrap type="none"/>
            </v:shape>
            <v:shape style="position:absolute;left:3874;top:2434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6,3</w:t>
                    </w:r>
                  </w:p>
                </w:txbxContent>
              </v:textbox>
              <w10:wrap type="none"/>
            </v:shape>
            <v:shape style="position:absolute;left:3281;top:2076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7,4</w:t>
                    </w:r>
                  </w:p>
                </w:txbxContent>
              </v:textbox>
              <w10:wrap type="none"/>
            </v:shape>
            <v:shape style="position:absolute;left:1637;top:2082;width:1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688;top:1653;width:27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8,7</w:t>
                    </w:r>
                  </w:p>
                </w:txbxContent>
              </v:textbox>
              <w10:wrap type="none"/>
            </v:shape>
            <v:shape style="position:absolute;left:1535;top:1432;width:222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535;top:782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044;top:483;width:37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12,3</w:t>
                    </w:r>
                  </w:p>
                </w:txbxContent>
              </v:textbox>
              <w10:wrap type="none"/>
            </v:shape>
            <v:shape style="position:absolute;left:1535;top:131;width:22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53"/>
        <w:ind w:left="4300" w:right="4460" w:firstLine="0"/>
        <w:jc w:val="center"/>
        <w:rPr>
          <w:b/>
          <w:sz w:val="28"/>
        </w:rPr>
      </w:pPr>
      <w:r>
        <w:rPr>
          <w:b/>
          <w:sz w:val="28"/>
        </w:rPr>
        <w:t>Средние показатели заболеваемости людей</w:t>
      </w:r>
    </w:p>
    <w:p>
      <w:pPr>
        <w:spacing w:before="0"/>
        <w:ind w:left="4304" w:right="4460" w:firstLine="0"/>
        <w:jc w:val="center"/>
        <w:rPr>
          <w:b/>
          <w:sz w:val="28"/>
        </w:rPr>
      </w:pPr>
      <w:r>
        <w:rPr>
          <w:b/>
          <w:sz w:val="28"/>
        </w:rPr>
        <w:t>в ретроспективе 5 последних лет (2010-2014гг.)</w:t>
      </w:r>
    </w:p>
    <w:p>
      <w:pPr>
        <w:spacing w:after="0"/>
        <w:jc w:val="center"/>
        <w:rPr>
          <w:sz w:val="28"/>
        </w:rPr>
        <w:sectPr>
          <w:pgSz w:w="16840" w:h="11910" w:orient="landscape"/>
          <w:pgMar w:top="1100" w:bottom="280" w:left="1120" w:right="960"/>
        </w:sectPr>
      </w:pPr>
    </w:p>
    <w:p>
      <w:pPr>
        <w:pStyle w:val="BodyText"/>
        <w:ind w:left="114"/>
        <w:rPr>
          <w:sz w:val="20"/>
        </w:rPr>
      </w:pPr>
      <w:r>
        <w:rPr>
          <w:sz w:val="20"/>
        </w:rPr>
        <w:pict>
          <v:group style="width:416.2pt;height:312.5pt;mso-position-horizontal-relative:char;mso-position-vertical-relative:line" coordorigin="0,0" coordsize="8324,6250">
            <v:line style="position:absolute" from="374,5633" to="5752,5633" stroked="true" strokeweight=".600952pt" strokecolor="#858585">
              <v:stroke dashstyle="solid"/>
            </v:line>
            <v:line style="position:absolute" from="912,4954" to="912,4966" stroked="true" strokeweight=".120218pt" strokecolor="#858585">
              <v:stroke dashstyle="solid"/>
            </v:line>
            <v:line style="position:absolute" from="374,4960" to="553,4960" stroked="true" strokeweight=".600952pt" strokecolor="#858585">
              <v:stroke dashstyle="solid"/>
            </v:line>
            <v:line style="position:absolute" from="912,4281" to="912,4293" stroked="true" strokeweight=".120218pt" strokecolor="#858585">
              <v:stroke dashstyle="solid"/>
            </v:line>
            <v:line style="position:absolute" from="374,4287" to="553,4287" stroked="true" strokeweight=".600952pt" strokecolor="#858585">
              <v:stroke dashstyle="solid"/>
            </v:line>
            <v:rect style="position:absolute;left:553;top:4173;width:359;height:1462" filled="true" fillcolor="#375f92" stroked="false">
              <v:fill type="solid"/>
            </v:rect>
            <v:rect style="position:absolute;left:913;top:3817;width:359;height:1818" filled="true" fillcolor="#c00000" stroked="false">
              <v:fill type="solid"/>
            </v:rect>
            <v:line style="position:absolute" from="1630,4287" to="2347,4287" stroked="true" strokeweight=".120218pt" strokecolor="#858585">
              <v:stroke dashstyle="solid"/>
            </v:line>
            <v:line style="position:absolute" from="1630,3614" to="2347,3614" stroked="true" strokeweight=".600952pt" strokecolor="#858585">
              <v:stroke dashstyle="solid"/>
            </v:line>
            <v:line style="position:absolute" from="374,3614" to="1272,3614" stroked="true" strokeweight=".600952pt" strokecolor="#858585">
              <v:stroke dashstyle="solid"/>
            </v:line>
            <v:line style="position:absolute" from="1630,2941" to="2347,2941" stroked="true" strokeweight=".600952pt" strokecolor="#858585">
              <v:stroke dashstyle="solid"/>
            </v:line>
            <v:line style="position:absolute" from="374,2941" to="1272,2941" stroked="true" strokeweight=".600952pt" strokecolor="#858585">
              <v:stroke dashstyle="solid"/>
            </v:line>
            <v:line style="position:absolute" from="1630,2270" to="2347,2270" stroked="true" strokeweight=".600952pt" strokecolor="#858585">
              <v:stroke dashstyle="solid"/>
            </v:line>
            <v:line style="position:absolute" from="374,2270" to="1272,2270" stroked="true" strokeweight=".600952pt" strokecolor="#858585">
              <v:stroke dashstyle="solid"/>
            </v:line>
            <v:rect style="position:absolute;left:1271;top:1858;width:359;height:3777" filled="true" fillcolor="#00af50" stroked="false">
              <v:fill type="solid"/>
            </v:rect>
            <v:rect style="position:absolute;left:1630;top:4463;width:359;height:1171" filled="true" fillcolor="#00afef" stroked="false">
              <v:fill type="solid"/>
            </v:rect>
            <v:rect style="position:absolute;left:1988;top:4572;width:359;height:1063" filled="true" fillcolor="#001f5f" stroked="false">
              <v:fill type="solid"/>
            </v:rect>
            <v:line style="position:absolute" from="2705,4287" to="3066,4287" stroked="true" strokeweight=".120218pt" strokecolor="#858585">
              <v:stroke dashstyle="solid"/>
            </v:line>
            <v:line style="position:absolute" from="2705,3614" to="5215,3614" stroked="true" strokeweight=".600952pt" strokecolor="#858585">
              <v:stroke dashstyle="solid"/>
            </v:line>
            <v:line style="position:absolute" from="2705,2941" to="5215,2941" stroked="true" strokeweight=".600952pt" strokecolor="#858585">
              <v:stroke dashstyle="solid"/>
            </v:line>
            <v:line style="position:absolute" from="2705,2270" to="5215,2270" stroked="true" strokeweight=".600952pt" strokecolor="#858585">
              <v:stroke dashstyle="solid"/>
            </v:line>
            <v:rect style="position:absolute;left:2346;top:2182;width:359;height:3452" filled="true" fillcolor="#ffff00" stroked="false">
              <v:fill type="solid"/>
            </v:rect>
            <v:rect style="position:absolute;left:2704;top:4879;width:361;height:755" filled="true" fillcolor="#6f2f9f" stroked="false">
              <v:fill type="solid"/>
            </v:rect>
            <v:line style="position:absolute" from="3424,4287" to="3782,4287" stroked="true" strokeweight=".120218pt" strokecolor="#858585">
              <v:stroke dashstyle="solid"/>
            </v:line>
            <v:rect style="position:absolute;left:3065;top:3675;width:359;height:1960" filled="true" fillcolor="#92cddd" stroked="false">
              <v:fill type="solid"/>
            </v:rect>
            <v:rect style="position:absolute;left:3423;top:4947;width:359;height:688" filled="true" fillcolor="#e36c09" stroked="false">
              <v:fill type="solid"/>
            </v:rect>
            <v:line style="position:absolute" from="4140,4287" to="5215,4287" stroked="true" strokeweight=".120218pt" strokecolor="#858585">
              <v:stroke dashstyle="solid"/>
            </v:line>
            <v:rect style="position:absolute;left:3782;top:3742;width:359;height:1892" filled="true" fillcolor="#8063a1" stroked="false">
              <v:fill type="solid"/>
            </v:rect>
            <v:line style="position:absolute" from="4499,4960" to="5215,4960" stroked="true" strokeweight=".120218pt" strokecolor="#858585">
              <v:stroke dashstyle="solid"/>
            </v:line>
            <v:rect style="position:absolute;left:4140;top:4846;width:359;height:789" filled="true" fillcolor="#4aacc5" stroked="false">
              <v:fill type="solid"/>
            </v:rect>
            <v:rect style="position:absolute;left:4856;top:5283;width:359;height:351" filled="true" fillcolor="#5f497a" stroked="false">
              <v:fill type="solid"/>
            </v:rect>
            <v:line style="position:absolute" from="5573,4960" to="5752,4960" stroked="true" strokeweight=".120218pt" strokecolor="#858585">
              <v:stroke dashstyle="solid"/>
            </v:line>
            <v:line style="position:absolute" from="5573,4287" to="5752,4287" stroked="true" strokeweight=".120218pt" strokecolor="#858585">
              <v:stroke dashstyle="solid"/>
            </v:line>
            <v:line style="position:absolute" from="5573,3614" to="5752,3614" stroked="true" strokeweight=".600952pt" strokecolor="#858585">
              <v:stroke dashstyle="solid"/>
            </v:line>
            <v:line style="position:absolute" from="5573,2941" to="5752,2941" stroked="true" strokeweight=".600952pt" strokecolor="#858585">
              <v:stroke dashstyle="solid"/>
            </v:line>
            <v:line style="position:absolute" from="5573,2270" to="5752,2270" stroked="true" strokeweight=".600952pt" strokecolor="#858585">
              <v:stroke dashstyle="solid"/>
            </v:line>
            <v:line style="position:absolute" from="5573,1597" to="5752,1597" stroked="true" strokeweight=".600952pt" strokecolor="#858585">
              <v:stroke dashstyle="solid"/>
            </v:line>
            <v:line style="position:absolute" from="374,1597" to="5215,1597" stroked="true" strokeweight=".600952pt" strokecolor="#858585">
              <v:stroke dashstyle="solid"/>
            </v:line>
            <v:line style="position:absolute" from="5573,924" to="5752,924" stroked="true" strokeweight=".600952pt" strokecolor="#858585">
              <v:stroke dashstyle="solid"/>
            </v:line>
            <v:line style="position:absolute" from="374,924" to="5215,924" stroked="true" strokeweight=".600952pt" strokecolor="#858585">
              <v:stroke dashstyle="solid"/>
            </v:line>
            <v:rect style="position:absolute;left:5215;top:512;width:359;height:5123" filled="true" fillcolor="#ff0000" stroked="false">
              <v:fill type="solid"/>
            </v:rect>
            <v:line style="position:absolute" from="374,251" to="5752,251" stroked="true" strokeweight=".600952pt" strokecolor="#858585">
              <v:stroke dashstyle="solid"/>
            </v:line>
            <v:line style="position:absolute" from="374,5633" to="374,251" stroked="true" strokeweight=".60109pt" strokecolor="#858585">
              <v:stroke dashstyle="solid"/>
            </v:line>
            <v:line style="position:absolute" from="316,5633" to="374,5633" stroked="true" strokeweight=".600952pt" strokecolor="#858585">
              <v:stroke dashstyle="solid"/>
            </v:line>
            <v:line style="position:absolute" from="316,4960" to="374,4960" stroked="true" strokeweight=".600952pt" strokecolor="#858585">
              <v:stroke dashstyle="solid"/>
            </v:line>
            <v:line style="position:absolute" from="316,4287" to="374,4287" stroked="true" strokeweight=".600952pt" strokecolor="#858585">
              <v:stroke dashstyle="solid"/>
            </v:line>
            <v:line style="position:absolute" from="316,3614" to="374,3614" stroked="true" strokeweight=".600952pt" strokecolor="#858585">
              <v:stroke dashstyle="solid"/>
            </v:line>
            <v:line style="position:absolute" from="316,2941" to="374,2941" stroked="true" strokeweight=".600952pt" strokecolor="#858585">
              <v:stroke dashstyle="solid"/>
            </v:line>
            <v:line style="position:absolute" from="316,2270" to="374,2270" stroked="true" strokeweight=".600952pt" strokecolor="#858585">
              <v:stroke dashstyle="solid"/>
            </v:line>
            <v:line style="position:absolute" from="316,1597" to="374,1597" stroked="true" strokeweight=".600952pt" strokecolor="#858585">
              <v:stroke dashstyle="solid"/>
            </v:line>
            <v:line style="position:absolute" from="316,924" to="374,924" stroked="true" strokeweight=".600952pt" strokecolor="#858585">
              <v:stroke dashstyle="solid"/>
            </v:line>
            <v:line style="position:absolute" from="316,251" to="374,251" stroked="true" strokeweight=".600952pt" strokecolor="#858585">
              <v:stroke dashstyle="solid"/>
            </v:line>
            <v:rect style="position:absolute;left:6095;top:300;width:101;height:101" filled="true" fillcolor="#375f92" stroked="false">
              <v:fill type="solid"/>
            </v:rect>
            <v:rect style="position:absolute;left:6095;top:714;width:101;height:101" filled="true" fillcolor="#c00000" stroked="false">
              <v:fill type="solid"/>
            </v:rect>
            <v:rect style="position:absolute;left:6095;top:1127;width:101;height:101" filled="true" fillcolor="#00af50" stroked="false">
              <v:fill type="solid"/>
            </v:rect>
            <v:rect style="position:absolute;left:6095;top:1540;width:101;height:99" filled="true" fillcolor="#00afef" stroked="false">
              <v:fill type="solid"/>
            </v:rect>
            <v:rect style="position:absolute;left:6095;top:1954;width:101;height:99" filled="true" fillcolor="#001f5f" stroked="false">
              <v:fill type="solid"/>
            </v:rect>
            <v:rect style="position:absolute;left:6095;top:2367;width:101;height:99" filled="true" fillcolor="#ffff00" stroked="false">
              <v:fill type="solid"/>
            </v:rect>
            <v:rect style="position:absolute;left:6095;top:2781;width:101;height:99" filled="true" fillcolor="#6f2f9f" stroked="false">
              <v:fill type="solid"/>
            </v:rect>
            <v:rect style="position:absolute;left:6095;top:3194;width:101;height:99" filled="true" fillcolor="#92cddd" stroked="false">
              <v:fill type="solid"/>
            </v:rect>
            <v:rect style="position:absolute;left:6095;top:3608;width:101;height:99" filled="true" fillcolor="#e36c09" stroked="false">
              <v:fill type="solid"/>
            </v:rect>
            <v:rect style="position:absolute;left:6095;top:4021;width:101;height:99" filled="true" fillcolor="#8063a1" stroked="false">
              <v:fill type="solid"/>
            </v:rect>
            <v:rect style="position:absolute;left:6095;top:4435;width:101;height:99" filled="true" fillcolor="#4aacc5" stroked="false">
              <v:fill type="solid"/>
            </v:rect>
            <v:rect style="position:absolute;left:6095;top:4848;width:101;height:99" filled="true" fillcolor="#f79546" stroked="false">
              <v:fill type="solid"/>
            </v:rect>
            <v:rect style="position:absolute;left:6095;top:5261;width:101;height:99" filled="true" fillcolor="#5f497a" stroked="false">
              <v:fill type="solid"/>
            </v:rect>
            <v:rect style="position:absolute;left:6095;top:5675;width:101;height:99" filled="true" fillcolor="#ff0000" stroked="false">
              <v:fill type="solid"/>
            </v:rect>
            <v:rect style="position:absolute;left:7;top:7;width:8310;height:6236" filled="false" stroked="true" strokeweight=".721202pt" strokecolor="#858585">
              <v:stroke dashstyle="solid"/>
            </v:rect>
            <v:shape style="position:absolute;left:6239;top:5227;width:1714;height:81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Северо-Казахстанская</w:t>
                    </w:r>
                  </w:p>
                  <w:p>
                    <w:pPr>
                      <w:spacing w:line="206" w:lineRule="exact" w:before="1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область</w:t>
                    </w:r>
                  </w:p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Южно-Казахстанская</w:t>
                    </w:r>
                  </w:p>
                  <w:p>
                    <w:pPr>
                      <w:spacing w:line="216" w:lineRule="exact" w:before="2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область</w:t>
                    </w:r>
                  </w:p>
                </w:txbxContent>
              </v:textbox>
              <w10:wrap type="none"/>
            </v:shape>
            <v:shape style="position:absolute;left:114;top:5551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633;top:5369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76;top:5020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0,52</w:t>
                    </w:r>
                  </w:p>
                </w:txbxContent>
              </v:textbox>
              <w10:wrap type="none"/>
            </v:shape>
            <v:shape style="position:absolute;left:6239;top:4814;width:1744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Павлодарская область</w:t>
                    </w:r>
                  </w:p>
                </w:txbxContent>
              </v:textbox>
              <w10:wrap type="none"/>
            </v:shape>
            <v:shape style="position:absolute;left:114;top:4878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159;top:4582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1,17</w:t>
                    </w:r>
                  </w:p>
                </w:txbxContent>
              </v:textbox>
              <w10:wrap type="none"/>
            </v:shape>
            <v:shape style="position:absolute;left:3441;top:4683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1,02</w:t>
                    </w:r>
                  </w:p>
                </w:txbxContent>
              </v:textbox>
              <w10:wrap type="none"/>
            </v:shape>
            <v:shape style="position:absolute;left:2724;top:4616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1,12</w:t>
                    </w:r>
                  </w:p>
                </w:txbxContent>
              </v:textbox>
              <w10:wrap type="none"/>
            </v:shape>
            <v:shape style="position:absolute;left:6239;top:4400;width:1801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Мангистауская область</w:t>
                    </w:r>
                  </w:p>
                </w:txbxContent>
              </v:textbox>
              <w10:wrap type="none"/>
            </v:shape>
            <v:shape style="position:absolute;left:114;top:4198;width:2231;height:288" type="#_x0000_t202" filled="false" stroked="false">
              <v:textbox inset="0,0,0,0">
                <w:txbxContent>
                  <w:p>
                    <w:pPr>
                      <w:tabs>
                        <w:tab w:pos="1532" w:val="left" w:leader="none"/>
                      </w:tabs>
                      <w:spacing w:line="196" w:lineRule="auto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</w:t>
                      <w:tab/>
                    </w:r>
                    <w:r>
                      <w:rPr>
                        <w:rFonts w:ascii="Calibri"/>
                        <w:position w:val="1"/>
                        <w:sz w:val="18"/>
                      </w:rPr>
                      <w:t>1,74</w:t>
                    </w:r>
                    <w:r>
                      <w:rPr>
                        <w:rFonts w:ascii="Calibri"/>
                        <w:spacing w:val="-2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position w:val="-9"/>
                        <w:sz w:val="18"/>
                      </w:rPr>
                      <w:t>1,58</w:t>
                    </w:r>
                  </w:p>
                </w:txbxContent>
              </v:textbox>
              <w10:wrap type="none"/>
            </v:shape>
            <v:shape style="position:absolute;left:6239;top:3987;width:198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Кызылординская область</w:t>
                    </w:r>
                  </w:p>
                </w:txbxContent>
              </v:textbox>
              <w10:wrap type="none"/>
            </v:shape>
            <v:shape style="position:absolute;left:571;top:3909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2,17</w:t>
                    </w:r>
                  </w:p>
                </w:txbxContent>
              </v:textbox>
              <w10:wrap type="none"/>
            </v:shape>
            <v:shape style="position:absolute;left:6239;top:3573;width:1695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Костанайская область</w:t>
                    </w:r>
                  </w:p>
                </w:txbxContent>
              </v:textbox>
              <w10:wrap type="none"/>
            </v:shape>
            <v:shape style="position:absolute;left:3800;top:3478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2,81</w:t>
                    </w:r>
                  </w:p>
                </w:txbxContent>
              </v:textbox>
              <w10:wrap type="none"/>
            </v:shape>
            <v:shape style="position:absolute;left:976;top:3552;width:248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2,7</w:t>
                    </w:r>
                  </w:p>
                </w:txbxContent>
              </v:textbox>
              <w10:wrap type="none"/>
            </v:shape>
            <v:shape style="position:absolute;left:3082;top:3411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2,91</w:t>
                    </w:r>
                  </w:p>
                </w:txbxContent>
              </v:textbox>
              <w10:wrap type="none"/>
            </v:shape>
            <v:shape style="position:absolute;left:114;top:3532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239;top:2747;width:1896;height:594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Западно-Казахстанская</w:t>
                    </w:r>
                  </w:p>
                  <w:p>
                    <w:pPr>
                      <w:spacing w:line="206" w:lineRule="exact" w:before="1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область</w:t>
                    </w:r>
                  </w:p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Карагандинская область</w:t>
                    </w:r>
                  </w:p>
                </w:txbxContent>
              </v:textbox>
              <w10:wrap type="none"/>
            </v:shape>
            <v:shape style="position:absolute;left:114;top:2858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239;top:1920;width:1877;height:594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Восточно-Казахстанская</w:t>
                    </w:r>
                  </w:p>
                  <w:p>
                    <w:pPr>
                      <w:spacing w:line="206" w:lineRule="exact" w:before="1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область</w:t>
                    </w:r>
                  </w:p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Жамбылская область</w:t>
                    </w:r>
                  </w:p>
                </w:txbxContent>
              </v:textbox>
              <w10:wrap type="none"/>
            </v:shape>
            <v:shape style="position:absolute;left:114;top:2185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365;top:1916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5,13</w:t>
                    </w:r>
                  </w:p>
                </w:txbxContent>
              </v:textbox>
              <w10:wrap type="none"/>
            </v:shape>
            <v:shape style="position:absolute;left:6239;top:1507;width:1549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Атырауская область</w:t>
                    </w:r>
                  </w:p>
                </w:txbxContent>
              </v:textbox>
              <w10:wrap type="none"/>
            </v:shape>
            <v:shape style="position:absolute;left:1289;top:1593;width:34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5,61</w:t>
                    </w:r>
                  </w:p>
                </w:txbxContent>
              </v:textbox>
              <w10:wrap type="none"/>
            </v:shape>
            <v:shape style="position:absolute;left:114;top:1512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239;top:1093;width:1660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Алматинская область</w:t>
                    </w:r>
                  </w:p>
                </w:txbxContent>
              </v:textbox>
              <w10:wrap type="none"/>
            </v:shape>
            <v:shape style="position:absolute;left:114;top:839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6239;top:266;width:1682;height:594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Акмолинская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область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Актюбинская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область</w:t>
                    </w:r>
                  </w:p>
                </w:txbxContent>
              </v:textbox>
              <w10:wrap type="none"/>
            </v:shape>
            <v:shape style="position:absolute;left:5235;top:247;width:34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7,61</w:t>
                    </w:r>
                  </w:p>
                </w:txbxContent>
              </v:textbox>
              <w10:wrap type="none"/>
            </v:shape>
            <v:shape style="position:absolute;left:114;top:165;width:11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0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spacing w:line="242" w:lineRule="auto" w:before="89"/>
        <w:ind w:left="3162" w:right="625" w:hanging="1652"/>
        <w:jc w:val="left"/>
        <w:rPr>
          <w:b/>
          <w:sz w:val="28"/>
        </w:rPr>
      </w:pPr>
      <w:r>
        <w:rPr>
          <w:b/>
          <w:sz w:val="28"/>
        </w:rPr>
        <w:t>Показатели заболеваемости людей эхинококкозом за январь - август 2015г.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top="1180" w:bottom="280" w:left="1660" w:right="1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drawing>
          <wp:inline distT="0" distB="0" distL="0" distR="0">
            <wp:extent cx="8476810" cy="5067300"/>
            <wp:effectExtent l="0" t="0" r="0" b="0"/>
            <wp:docPr id="1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81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/>
          <w:sz w:val="16"/>
        </w:rPr>
      </w:pPr>
    </w:p>
    <w:p>
      <w:pPr>
        <w:spacing w:before="89"/>
        <w:ind w:left="5663" w:right="1407" w:hanging="4239"/>
        <w:jc w:val="left"/>
        <w:rPr>
          <w:b/>
          <w:sz w:val="28"/>
        </w:rPr>
      </w:pPr>
      <w:r>
        <w:rPr>
          <w:b/>
          <w:sz w:val="28"/>
        </w:rPr>
        <w:t>Зонирование территории РК по средним показателям заболеваемости населения РК за 2010-2014 годы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1100" w:bottom="280" w:left="1780" w:right="15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320"/>
        <w:rPr>
          <w:sz w:val="20"/>
        </w:rPr>
      </w:pPr>
      <w:r>
        <w:rPr>
          <w:sz w:val="20"/>
        </w:rPr>
        <w:drawing>
          <wp:inline distT="0" distB="0" distL="0" distR="0">
            <wp:extent cx="8226399" cy="4929854"/>
            <wp:effectExtent l="0" t="0" r="0" b="0"/>
            <wp:docPr id="13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399" cy="492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line="322" w:lineRule="exact" w:before="89"/>
        <w:ind w:left="423" w:right="0" w:firstLine="0"/>
        <w:jc w:val="left"/>
        <w:rPr>
          <w:b/>
          <w:sz w:val="28"/>
        </w:rPr>
      </w:pPr>
      <w:r>
        <w:rPr>
          <w:b/>
          <w:sz w:val="28"/>
        </w:rPr>
        <w:t>Зонирование территории РК по средним показателям заболеваемости населения РК эхинококкозом</w:t>
      </w:r>
    </w:p>
    <w:p>
      <w:pPr>
        <w:spacing w:before="0"/>
        <w:ind w:left="5216" w:right="5494" w:firstLine="0"/>
        <w:jc w:val="center"/>
        <w:rPr>
          <w:b/>
          <w:sz w:val="28"/>
        </w:rPr>
      </w:pPr>
      <w:r>
        <w:rPr>
          <w:b/>
          <w:sz w:val="28"/>
        </w:rPr>
        <w:t>за 8 месяцев 2015 года</w:t>
      </w:r>
    </w:p>
    <w:p>
      <w:pPr>
        <w:spacing w:after="0"/>
        <w:jc w:val="center"/>
        <w:rPr>
          <w:sz w:val="28"/>
        </w:rPr>
        <w:sectPr>
          <w:pgSz w:w="16840" w:h="11910" w:orient="landscape"/>
          <w:pgMar w:top="1100" w:bottom="280" w:left="1780" w:right="1500"/>
        </w:sectPr>
      </w:pPr>
    </w:p>
    <w:p>
      <w:pPr>
        <w:pStyle w:val="BodyText"/>
        <w:spacing w:before="67"/>
        <w:ind w:left="100" w:right="101" w:firstLine="707"/>
        <w:jc w:val="both"/>
      </w:pPr>
      <w:r>
        <w:rPr/>
        <w:t>Необходимо отметить, что ухудшению эпидемической ситуации на тер- ритории Атырауской, Мангистауской, Кызылординской областей способству- ет не только слабая информированность населения об особо опасных инвазиях или высокая зараженность собак, но и импорт в высокой степени инвазиро- ванного эхинококкозом скота из гиперэндемичных регионов республики (Южно-Казахстанская, Западно-Казахстанская области).</w:t>
      </w:r>
    </w:p>
    <w:p>
      <w:pPr>
        <w:pStyle w:val="BodyText"/>
        <w:spacing w:before="1"/>
        <w:ind w:left="100" w:right="101" w:firstLine="707"/>
        <w:jc w:val="both"/>
      </w:pPr>
      <w:r>
        <w:rPr/>
        <w:t>Учитывая цикл развития паразита и показатели заболеваемости людей в республике не трудно понять, что зараженность собак во всех регионах доста- точно высокая, а проводимые мероприятия по дегельминтизации плотоядных не эффективны по ряду причин, при которых не соблюдается кратность де- гельминтизации, не охвачено обработкой все поголовье собак, используются малые дозы антгельминтика. Одним из основных факторов широкого распро- странения эхинококкоза на территории республики является низкая санитар- ная просвещенность населения о мерах профилактики болезни.</w:t>
      </w:r>
    </w:p>
    <w:p>
      <w:pPr>
        <w:pStyle w:val="BodyText"/>
        <w:spacing w:before="2"/>
        <w:ind w:left="100" w:right="99" w:firstLine="707"/>
        <w:jc w:val="both"/>
      </w:pPr>
      <w:r>
        <w:rPr/>
        <w:t>Если говорить в целом о зоонозных инвазиях, особо опасных для чело- века, то в Казахстане широко распространены описторхоз, эхинококкоз и лейшманиозы. На севере, востоке и в центральных регионах республики до- минантным видом паразита является описторхоз, в южных и западных регио- нах – эхинококкоз, в Кызылординской и Южно-Казахстанской областях – до- полнительно к эхинококкозу висцеральный и кожный лейшманиозы.</w:t>
      </w:r>
    </w:p>
    <w:p>
      <w:pPr>
        <w:spacing w:after="0"/>
        <w:jc w:val="both"/>
        <w:sectPr>
          <w:pgSz w:w="11910" w:h="16840"/>
          <w:pgMar w:top="1040" w:bottom="280" w:left="1460" w:right="740"/>
        </w:sectPr>
      </w:pPr>
    </w:p>
    <w:p>
      <w:pPr>
        <w:pStyle w:val="BodyText"/>
        <w:spacing w:line="242" w:lineRule="auto" w:before="67"/>
        <w:ind w:left="100" w:right="104" w:firstLine="707"/>
        <w:jc w:val="both"/>
      </w:pPr>
      <w:r>
        <w:rPr/>
        <w:t>В настоящих рекомендациях применяются следующие понятия и их определения:</w:t>
      </w:r>
    </w:p>
    <w:p>
      <w:pPr>
        <w:pStyle w:val="BodyText"/>
        <w:ind w:left="100" w:right="101" w:firstLine="707"/>
        <w:jc w:val="both"/>
      </w:pPr>
      <w:r>
        <w:rPr>
          <w:b/>
        </w:rPr>
        <w:t>Антропозоонозные заболевания </w:t>
      </w:r>
      <w:r>
        <w:rPr/>
        <w:t>- заразные заболевания (инфекцион- ные и инвазионные), возбудители которых могут циркулировать между чело- веком и животными (домашними или дикими). Чаще всего животные служат непосредственным источником заражения человека.</w:t>
      </w:r>
    </w:p>
    <w:p>
      <w:pPr>
        <w:pStyle w:val="BodyText"/>
        <w:spacing w:line="242" w:lineRule="auto"/>
        <w:ind w:left="100" w:right="104" w:firstLine="707"/>
        <w:jc w:val="both"/>
      </w:pPr>
      <w:r>
        <w:rPr>
          <w:b/>
        </w:rPr>
        <w:t>Антгельминтик </w:t>
      </w:r>
      <w:r>
        <w:rPr/>
        <w:t>- лекарственное вещество (препарат) для дегельминти- зации животных против различных видов гельминтов.</w:t>
      </w:r>
    </w:p>
    <w:p>
      <w:pPr>
        <w:pStyle w:val="BodyText"/>
        <w:ind w:left="100" w:right="108" w:firstLine="707"/>
        <w:jc w:val="both"/>
      </w:pPr>
      <w:r>
        <w:rPr>
          <w:b/>
        </w:rPr>
        <w:t>Алиментарный путь заражения </w:t>
      </w:r>
      <w:r>
        <w:rPr/>
        <w:t>– попадание патологического агента (возбудителя инфекции или инвазии) с водой или пищей. Это наиболее существенная разновидность перорального пути заражения (попадания через рот в желудочно-кишечный тракт и/или другие внутренние органы), однако понятие перорального пути несколько шире, чем алиментарного, так как возбудитель болезни может попадать в рот не только с водой и пищей, но и при других контактах с зараженным субстратом.</w:t>
      </w:r>
    </w:p>
    <w:p>
      <w:pPr>
        <w:pStyle w:val="BodyText"/>
        <w:ind w:left="100" w:right="104" w:firstLine="707"/>
        <w:jc w:val="both"/>
      </w:pPr>
      <w:r>
        <w:rPr>
          <w:b/>
        </w:rPr>
        <w:t>Ареал </w:t>
      </w:r>
      <w:r>
        <w:rPr/>
        <w:t>- часть территории или акватории, в пределах которой распро- странѐн и проходит полный цикл развития данный таксон (вид, род, семейство и т.д.).</w:t>
      </w:r>
    </w:p>
    <w:p>
      <w:pPr>
        <w:spacing w:line="321" w:lineRule="exact" w:before="0"/>
        <w:ind w:left="808" w:right="0" w:firstLine="0"/>
        <w:jc w:val="left"/>
        <w:rPr>
          <w:sz w:val="28"/>
        </w:rPr>
      </w:pPr>
      <w:r>
        <w:rPr>
          <w:b/>
          <w:sz w:val="28"/>
        </w:rPr>
        <w:t>Гельминтозоонозы </w:t>
      </w:r>
      <w:r>
        <w:rPr>
          <w:sz w:val="28"/>
        </w:rPr>
        <w:t>- гельминты, общие для животных и человека.</w:t>
      </w:r>
    </w:p>
    <w:p>
      <w:pPr>
        <w:spacing w:line="240" w:lineRule="auto" w:before="0"/>
        <w:ind w:left="100" w:right="106" w:firstLine="707"/>
        <w:jc w:val="both"/>
        <w:rPr>
          <w:sz w:val="28"/>
        </w:rPr>
      </w:pPr>
      <w:r>
        <w:rPr>
          <w:b/>
          <w:sz w:val="28"/>
        </w:rPr>
        <w:t>Дефинитивный (окончательный) хозяин </w:t>
      </w:r>
      <w:r>
        <w:rPr>
          <w:sz w:val="28"/>
        </w:rPr>
        <w:t>– хозяин, в котором развивается и паразитирует половозрелая стадия гельминта, осуществляющая репродуктивную функцию.</w:t>
      </w:r>
    </w:p>
    <w:p>
      <w:pPr>
        <w:pStyle w:val="BodyText"/>
        <w:ind w:left="100" w:right="101" w:firstLine="707"/>
        <w:jc w:val="both"/>
      </w:pPr>
      <w:r>
        <w:rPr>
          <w:b/>
        </w:rPr>
        <w:t>Девастация </w:t>
      </w:r>
      <w:r>
        <w:rPr/>
        <w:t>представляет собой единый сложный комплекс медицин- ских и ветеринарных мероприятий, направленных на ликвидацию возбудите- лей зоонозных инвазий в антропогенных зонах и природных биоценозах.</w:t>
      </w:r>
    </w:p>
    <w:p>
      <w:pPr>
        <w:pStyle w:val="BodyText"/>
        <w:ind w:left="100" w:right="106" w:firstLine="707"/>
        <w:jc w:val="both"/>
      </w:pPr>
      <w:r>
        <w:rPr>
          <w:b/>
        </w:rPr>
        <w:t>Диссеминаторы гельминтов </w:t>
      </w:r>
      <w:r>
        <w:rPr/>
        <w:t>– все категории хозяев (облигатные, факультативные, окончательные, промежуточные, резервуарные), специфические и неспецифические переносчики, способствующие распространению инвазионных элементов паразита.</w:t>
      </w:r>
    </w:p>
    <w:p>
      <w:pPr>
        <w:pStyle w:val="BodyText"/>
        <w:ind w:left="100" w:right="105" w:firstLine="707"/>
        <w:jc w:val="both"/>
      </w:pPr>
      <w:r>
        <w:rPr>
          <w:b/>
        </w:rPr>
        <w:t>Дегельминтизация </w:t>
      </w:r>
      <w:r>
        <w:rPr/>
        <w:t>– комплекс мероприятий, направленных на изгна- ние из организма, уничтожение внутри него или во внешней среде гельминтов или их инвазионных элементов.</w:t>
      </w:r>
    </w:p>
    <w:p>
      <w:pPr>
        <w:pStyle w:val="BodyText"/>
        <w:ind w:left="100" w:right="101" w:firstLine="707"/>
        <w:jc w:val="both"/>
      </w:pPr>
      <w:r>
        <w:rPr>
          <w:b/>
        </w:rPr>
        <w:t>Жизненный цикл паразита </w:t>
      </w:r>
      <w:r>
        <w:rPr/>
        <w:t>- совокупность всех фаз развития, пройдя которые организм достигает зрелости и способен дать начало следующему по- колению. Длительность отдельных фаз у разных паразитов различная, общая длительность всего жизненного цикла (от яйца до яйца следующего поколе- ния) варьирует.</w:t>
      </w:r>
    </w:p>
    <w:p>
      <w:pPr>
        <w:pStyle w:val="BodyText"/>
        <w:ind w:left="100" w:right="107" w:firstLine="707"/>
        <w:jc w:val="both"/>
      </w:pPr>
      <w:r>
        <w:rPr>
          <w:b/>
        </w:rPr>
        <w:t>Инвазионные элементы гельминтов </w:t>
      </w:r>
      <w:r>
        <w:rPr/>
        <w:t>– яйца или личиночные стадии гельминтов, к заражению которыми восприимчив определенный круг проме- жуточных и окончательных хозяев.</w:t>
      </w:r>
    </w:p>
    <w:p>
      <w:pPr>
        <w:pStyle w:val="BodyText"/>
        <w:ind w:left="100" w:right="102" w:firstLine="707"/>
        <w:jc w:val="both"/>
      </w:pPr>
      <w:r>
        <w:rPr>
          <w:b/>
        </w:rPr>
        <w:t>Интенсивность инвазии </w:t>
      </w:r>
      <w:r>
        <w:rPr/>
        <w:t>– среднее количество гельминтов, приходящееся на каждого зараженного данным видом хозяина исследуемой выборки.</w:t>
      </w:r>
    </w:p>
    <w:p>
      <w:pPr>
        <w:pStyle w:val="BodyText"/>
        <w:ind w:left="100" w:right="110" w:firstLine="707"/>
        <w:jc w:val="both"/>
      </w:pPr>
      <w:r>
        <w:rPr>
          <w:b/>
        </w:rPr>
        <w:t>Копроовоскопия </w:t>
      </w:r>
      <w:r>
        <w:rPr/>
        <w:t>– метод исследования фекалий животных, с помощью которого выявляют инвазионные элементы гельминтов.</w:t>
      </w:r>
    </w:p>
    <w:p>
      <w:pPr>
        <w:spacing w:before="223"/>
        <w:ind w:left="4711" w:right="4718" w:firstLine="0"/>
        <w:jc w:val="center"/>
        <w:rPr>
          <w:sz w:val="24"/>
        </w:rPr>
      </w:pPr>
      <w:r>
        <w:rPr>
          <w:sz w:val="24"/>
        </w:rPr>
        <w:t>19</w:t>
      </w:r>
    </w:p>
    <w:p>
      <w:pPr>
        <w:spacing w:after="0"/>
        <w:jc w:val="center"/>
        <w:rPr>
          <w:sz w:val="24"/>
        </w:rPr>
        <w:sectPr>
          <w:pgSz w:w="11910" w:h="16840"/>
          <w:pgMar w:top="1040" w:bottom="280" w:left="1460" w:right="740"/>
        </w:sectPr>
      </w:pPr>
    </w:p>
    <w:p>
      <w:pPr>
        <w:pStyle w:val="BodyText"/>
        <w:spacing w:line="242" w:lineRule="auto" w:before="67"/>
        <w:ind w:left="100" w:right="103" w:firstLine="707"/>
        <w:jc w:val="both"/>
      </w:pPr>
      <w:r>
        <w:rPr>
          <w:b/>
        </w:rPr>
        <w:t>Моноинвазия </w:t>
      </w:r>
      <w:r>
        <w:rPr/>
        <w:t>– одновременное присутствие в организме хозяина одного вида</w:t>
      </w:r>
      <w:r>
        <w:rPr>
          <w:spacing w:val="-3"/>
        </w:rPr>
        <w:t> </w:t>
      </w:r>
      <w:r>
        <w:rPr/>
        <w:t>паразита.</w:t>
      </w:r>
    </w:p>
    <w:p>
      <w:pPr>
        <w:pStyle w:val="BodyText"/>
        <w:ind w:left="100" w:right="107" w:firstLine="707"/>
        <w:jc w:val="both"/>
      </w:pPr>
      <w:r>
        <w:rPr>
          <w:b/>
        </w:rPr>
        <w:t>Полиинвазия </w:t>
      </w:r>
      <w:r>
        <w:rPr/>
        <w:t>– одновременное заражение особи хозяина несколькими видами паразитов. Если речь идет об инвазии домашних животных одновременно двумя и более видами, употребляют термины ассоциативные или сочетанные инвазии. При оценке межвидовых отношений гельминтов полиинвазии используются для выявления опосредующих влияний одних видов на отношения других.</w:t>
      </w:r>
    </w:p>
    <w:p>
      <w:pPr>
        <w:spacing w:before="0"/>
        <w:ind w:left="100" w:right="106" w:firstLine="707"/>
        <w:jc w:val="both"/>
        <w:rPr>
          <w:sz w:val="28"/>
        </w:rPr>
      </w:pPr>
      <w:r>
        <w:rPr>
          <w:b/>
          <w:sz w:val="28"/>
        </w:rPr>
        <w:t>Промежуточный хозяин </w:t>
      </w:r>
      <w:r>
        <w:rPr>
          <w:sz w:val="28"/>
        </w:rPr>
        <w:t>- хозяин, в котором развиваются ларвальные стадии гельминтов.</w:t>
      </w:r>
    </w:p>
    <w:p>
      <w:pPr>
        <w:pStyle w:val="BodyText"/>
        <w:ind w:left="100" w:right="426" w:firstLine="707"/>
      </w:pPr>
      <w:r>
        <w:rPr>
          <w:b/>
        </w:rPr>
        <w:t>Тенииды </w:t>
      </w:r>
      <w:r>
        <w:rPr/>
        <w:t>- гельминты семейства Taeniidae, паразитирующие в тонком отделе кишечника плотоядных.</w:t>
      </w:r>
    </w:p>
    <w:p>
      <w:pPr>
        <w:pStyle w:val="BodyText"/>
        <w:ind w:left="100" w:right="101" w:firstLine="707"/>
        <w:jc w:val="both"/>
      </w:pPr>
      <w:r>
        <w:rPr>
          <w:b/>
        </w:rPr>
        <w:t>Экстенсивность инвазии </w:t>
      </w:r>
      <w:r>
        <w:rPr/>
        <w:t>- доля особей, зараженных данным видом па- разита в выборке. Определяется как отношение абсолютного числа инвазиро- ванных данным видом особей к объему выборки, выражается в процентах, до- лях единицы, промилле.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before="90"/>
        <w:ind w:left="4711" w:right="4718" w:firstLine="0"/>
        <w:jc w:val="center"/>
        <w:rPr>
          <w:sz w:val="24"/>
        </w:rPr>
      </w:pPr>
      <w:r>
        <w:rPr>
          <w:sz w:val="24"/>
        </w:rPr>
        <w:t>20</w:t>
      </w:r>
    </w:p>
    <w:sectPr>
      <w:pgSz w:w="11910" w:h="16840"/>
      <w:pgMar w:top="1040" w:bottom="280" w:left="1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29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2" w:hanging="29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05" w:hanging="29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957" w:hanging="29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910" w:hanging="29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863" w:hanging="29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815" w:hanging="29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768" w:hanging="29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721" w:hanging="296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2" w:hanging="20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52" w:hanging="20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05" w:hanging="20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2957" w:hanging="20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3910" w:hanging="20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4863" w:hanging="20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815" w:hanging="20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768" w:hanging="20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721" w:hanging="209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89"/>
      <w:ind w:left="351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02" w:right="162" w:firstLine="708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kaznivialmaty@mail.ru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dcterms:created xsi:type="dcterms:W3CDTF">2018-12-27T14:12:31Z</dcterms:created>
  <dcterms:modified xsi:type="dcterms:W3CDTF">2018-12-27T14:12:31Z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2018-12-27T00:00:00Z</vt:filetime>
  </property>
</Properties>
</file>