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CC" w:rsidRPr="00432E80" w:rsidRDefault="003B0283" w:rsidP="00EB04FA">
      <w:pPr>
        <w:pStyle w:val="1"/>
        <w:spacing w:line="360" w:lineRule="auto"/>
        <w:ind w:left="0" w:firstLine="709"/>
        <w:jc w:val="both"/>
        <w:rPr>
          <w:b w:val="0"/>
        </w:rPr>
      </w:pPr>
      <w:r>
        <w:rPr>
          <w:noProof/>
          <w:lang w:bidi="ar-SA"/>
        </w:rPr>
        <w:pict>
          <v:group id="_x0000_s1053" style="position:absolute;left:0;text-align:left;margin-left:79.8pt;margin-top:4.6pt;width:117.4pt;height:147.75pt;z-index:-251658240;mso-position-horizontal-relative:page" coordorigin="1521,497" coordsize="1872,2131">
            <v:line id="_x0000_s1054" style="position:absolute" from="1707,846" to="3318,846" strokeweight=".48pt"/>
            <v:line id="_x0000_s1055" style="position:absolute" from="1702,841" to="1702,2517" strokeweight=".48pt"/>
            <v:line id="_x0000_s1056" style="position:absolute" from="1707,2512" to="3318,2512" strokeweight=".48pt"/>
            <v:line id="_x0000_s1057" style="position:absolute" from="3323,841" to="3323,2517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1521;top:497;width:1872;height:2131">
              <v:imagedata r:id="rId7" o:title=""/>
            </v:shape>
            <w10:wrap type="square" anchorx="page"/>
          </v:group>
        </w:pict>
      </w:r>
      <w:proofErr w:type="spellStart"/>
      <w:r w:rsidR="00432E80">
        <w:t>Тургенбаев</w:t>
      </w:r>
      <w:proofErr w:type="spellEnd"/>
      <w:r w:rsidR="00432E80">
        <w:t xml:space="preserve"> </w:t>
      </w:r>
      <w:proofErr w:type="spellStart"/>
      <w:r w:rsidR="00432E80">
        <w:t>Кайрат</w:t>
      </w:r>
      <w:proofErr w:type="spellEnd"/>
      <w:r w:rsidR="00432E80">
        <w:t xml:space="preserve"> </w:t>
      </w:r>
      <w:proofErr w:type="spellStart"/>
      <w:r w:rsidR="00432E80">
        <w:t>Алтынбекович</w:t>
      </w:r>
      <w:proofErr w:type="spellEnd"/>
      <w:r w:rsidR="00432E80">
        <w:t xml:space="preserve"> - </w:t>
      </w:r>
      <w:r w:rsidR="00EB04FA" w:rsidRPr="00EB04FA">
        <w:rPr>
          <w:b w:val="0"/>
        </w:rPr>
        <w:t>з</w:t>
      </w:r>
      <w:r w:rsidR="00335C22" w:rsidRPr="00432E80">
        <w:rPr>
          <w:b w:val="0"/>
        </w:rPr>
        <w:t>аведующий</w:t>
      </w:r>
      <w:r w:rsidR="00432E80" w:rsidRPr="00432E80">
        <w:rPr>
          <w:b w:val="0"/>
        </w:rPr>
        <w:t xml:space="preserve"> </w:t>
      </w:r>
      <w:r w:rsidR="00335C22" w:rsidRPr="00432E80">
        <w:rPr>
          <w:b w:val="0"/>
        </w:rPr>
        <w:t>отделом</w:t>
      </w:r>
      <w:r w:rsidR="00432E80">
        <w:rPr>
          <w:b w:val="0"/>
        </w:rPr>
        <w:t xml:space="preserve"> эпизоотологического  мониторинга и оценки рисков бактериальных болезней животных ТОО «</w:t>
      </w:r>
      <w:proofErr w:type="spellStart"/>
      <w:r w:rsidR="00432E80">
        <w:rPr>
          <w:b w:val="0"/>
        </w:rPr>
        <w:t>КазНИВИ</w:t>
      </w:r>
      <w:proofErr w:type="spellEnd"/>
      <w:r w:rsidR="00432E80">
        <w:rPr>
          <w:b w:val="0"/>
        </w:rPr>
        <w:t>»</w:t>
      </w:r>
      <w:r w:rsidR="00335C22" w:rsidRPr="00432E80">
        <w:rPr>
          <w:b w:val="0"/>
        </w:rPr>
        <w:t>, доктор ветеринарных</w:t>
      </w:r>
      <w:r w:rsidR="00335C22" w:rsidRPr="00432E80">
        <w:rPr>
          <w:b w:val="0"/>
          <w:sz w:val="24"/>
        </w:rPr>
        <w:t xml:space="preserve"> </w:t>
      </w:r>
      <w:r w:rsidR="00335C22" w:rsidRPr="00432E80">
        <w:rPr>
          <w:b w:val="0"/>
        </w:rPr>
        <w:t>наук,</w:t>
      </w:r>
      <w:r w:rsidR="00335C22" w:rsidRPr="00432E80">
        <w:rPr>
          <w:b w:val="0"/>
          <w:spacing w:val="-6"/>
        </w:rPr>
        <w:t xml:space="preserve"> </w:t>
      </w:r>
      <w:r w:rsidR="00335C22" w:rsidRPr="00432E80">
        <w:rPr>
          <w:b w:val="0"/>
        </w:rPr>
        <w:t>профессор.</w:t>
      </w:r>
    </w:p>
    <w:p w:rsidR="003B59CC" w:rsidRDefault="00335C22" w:rsidP="00EB04FA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Дата и место рождения: </w:t>
      </w:r>
      <w:r>
        <w:rPr>
          <w:sz w:val="28"/>
        </w:rPr>
        <w:t>30 марта 1960 г.</w:t>
      </w:r>
      <w:r w:rsidR="00432E80">
        <w:rPr>
          <w:sz w:val="28"/>
        </w:rPr>
        <w:t>,</w:t>
      </w:r>
      <w:r>
        <w:rPr>
          <w:sz w:val="28"/>
        </w:rPr>
        <w:t xml:space="preserve">  г. Алматы.</w:t>
      </w:r>
    </w:p>
    <w:p w:rsidR="003B59CC" w:rsidRPr="00432E80" w:rsidRDefault="00335C22" w:rsidP="00EB04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</w:rPr>
        <w:t>Образование</w:t>
      </w:r>
      <w:r w:rsidR="00432E80">
        <w:rPr>
          <w:b/>
          <w:sz w:val="28"/>
        </w:rPr>
        <w:t xml:space="preserve"> и</w:t>
      </w:r>
      <w:r>
        <w:rPr>
          <w:b/>
          <w:sz w:val="28"/>
        </w:rPr>
        <w:t xml:space="preserve"> научная степень, звание: </w:t>
      </w:r>
      <w:r>
        <w:rPr>
          <w:sz w:val="28"/>
        </w:rPr>
        <w:t>высшее  ветеринарное - окончил Алма-Атинский з</w:t>
      </w:r>
      <w:bookmarkStart w:id="0" w:name="_GoBack"/>
      <w:bookmarkEnd w:id="0"/>
      <w:r>
        <w:rPr>
          <w:sz w:val="28"/>
        </w:rPr>
        <w:t>ооветеринарный институт в 1982 г. В 1987 году защитил диссертацию</w:t>
      </w:r>
      <w:r w:rsidR="00432E80">
        <w:rPr>
          <w:sz w:val="28"/>
        </w:rPr>
        <w:t xml:space="preserve"> </w:t>
      </w:r>
      <w:r w:rsidRPr="00432E80">
        <w:rPr>
          <w:sz w:val="28"/>
          <w:szCs w:val="28"/>
        </w:rPr>
        <w:t>на соискание ученой степени кандидата ветеринарных наук во Всесоюзном научно-исследовательском институте ветеринарной санитарии (ВНИИВС, г.</w:t>
      </w:r>
      <w:r w:rsidR="00432E80">
        <w:rPr>
          <w:sz w:val="28"/>
          <w:szCs w:val="28"/>
        </w:rPr>
        <w:t xml:space="preserve"> </w:t>
      </w:r>
      <w:r w:rsidRPr="00432E80">
        <w:rPr>
          <w:sz w:val="28"/>
          <w:szCs w:val="28"/>
        </w:rPr>
        <w:t xml:space="preserve">Москва). 19 декабря 2002 года защитил докторскую диссертации на тему: </w:t>
      </w:r>
      <w:r w:rsidR="00432E80">
        <w:rPr>
          <w:sz w:val="28"/>
          <w:szCs w:val="28"/>
        </w:rPr>
        <w:t>«</w:t>
      </w:r>
      <w:r w:rsidRPr="00432E80">
        <w:rPr>
          <w:sz w:val="28"/>
          <w:szCs w:val="28"/>
        </w:rPr>
        <w:t>Туберкулез крупного рогатого скота (диагностика и профилактика)</w:t>
      </w:r>
      <w:r w:rsidR="00432E80">
        <w:rPr>
          <w:sz w:val="28"/>
          <w:szCs w:val="28"/>
        </w:rPr>
        <w:t>»</w:t>
      </w:r>
      <w:r w:rsidRPr="00432E80">
        <w:rPr>
          <w:sz w:val="28"/>
          <w:szCs w:val="28"/>
        </w:rPr>
        <w:t xml:space="preserve">. </w:t>
      </w:r>
      <w:r w:rsidR="00432E80">
        <w:rPr>
          <w:sz w:val="28"/>
          <w:szCs w:val="28"/>
        </w:rPr>
        <w:t>С  2011г. - п</w:t>
      </w:r>
      <w:r w:rsidRPr="00432E80">
        <w:rPr>
          <w:sz w:val="28"/>
          <w:szCs w:val="28"/>
        </w:rPr>
        <w:t>рофессор.</w:t>
      </w:r>
    </w:p>
    <w:p w:rsidR="003B59CC" w:rsidRDefault="00335C22" w:rsidP="00EB04FA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Область научной деятельности: </w:t>
      </w:r>
      <w:r>
        <w:rPr>
          <w:sz w:val="28"/>
        </w:rPr>
        <w:t>диагностика и профилактика туберкулеза животных.</w:t>
      </w:r>
    </w:p>
    <w:p w:rsidR="00432E80" w:rsidRDefault="00335C22" w:rsidP="00EB04FA">
      <w:pPr>
        <w:pStyle w:val="a3"/>
        <w:spacing w:line="360" w:lineRule="auto"/>
        <w:ind w:left="0" w:right="0" w:firstLine="709"/>
      </w:pPr>
      <w:r>
        <w:rPr>
          <w:b/>
        </w:rPr>
        <w:t xml:space="preserve">Основные этапы работы: </w:t>
      </w:r>
      <w:r w:rsidR="00432E80" w:rsidRPr="00432E80">
        <w:t>с</w:t>
      </w:r>
      <w:r>
        <w:t xml:space="preserve"> 1983 по 1986 годы – аспирант отдела туберкулеза </w:t>
      </w:r>
      <w:proofErr w:type="spellStart"/>
      <w:r>
        <w:t>К</w:t>
      </w:r>
      <w:r w:rsidR="00432E80">
        <w:t>азНИВИ</w:t>
      </w:r>
      <w:proofErr w:type="spellEnd"/>
      <w:r w:rsidR="00432E80">
        <w:t xml:space="preserve"> </w:t>
      </w:r>
      <w:r>
        <w:t>и ВНИИВС</w:t>
      </w:r>
      <w:r w:rsidR="00432E80">
        <w:t>;</w:t>
      </w:r>
    </w:p>
    <w:p w:rsidR="00432E80" w:rsidRDefault="00432E80" w:rsidP="00EB04FA">
      <w:pPr>
        <w:pStyle w:val="a3"/>
        <w:spacing w:line="360" w:lineRule="auto"/>
        <w:ind w:left="0" w:right="0" w:firstLine="709"/>
      </w:pPr>
      <w:r>
        <w:t>с</w:t>
      </w:r>
      <w:r w:rsidR="00335C22">
        <w:t xml:space="preserve"> 1987 по 1999 годы работал старшим научным сотрудником отдела туберкулеза </w:t>
      </w:r>
      <w:proofErr w:type="spellStart"/>
      <w:r>
        <w:t>КазНИВИ</w:t>
      </w:r>
      <w:proofErr w:type="spellEnd"/>
      <w:r>
        <w:t>;</w:t>
      </w:r>
      <w:r w:rsidR="00335C22">
        <w:t xml:space="preserve"> </w:t>
      </w:r>
    </w:p>
    <w:p w:rsidR="00432E80" w:rsidRDefault="00432E80" w:rsidP="00EB04FA">
      <w:pPr>
        <w:pStyle w:val="a3"/>
        <w:spacing w:line="360" w:lineRule="auto"/>
        <w:ind w:left="0" w:right="0" w:firstLine="709"/>
      </w:pPr>
      <w:r>
        <w:t>с</w:t>
      </w:r>
      <w:r w:rsidR="00335C22">
        <w:t xml:space="preserve"> 1 октября 1996 года по 28 августа 1997 года заведовал лабораторией по испытанию ветеринарных и иммунобиологических препаратов в АО «Стандарты»</w:t>
      </w:r>
      <w:r>
        <w:t>;</w:t>
      </w:r>
      <w:r w:rsidR="00335C22">
        <w:t xml:space="preserve"> </w:t>
      </w:r>
    </w:p>
    <w:p w:rsidR="003B59CC" w:rsidRDefault="00432E80" w:rsidP="00EB04FA">
      <w:pPr>
        <w:pStyle w:val="a3"/>
        <w:spacing w:line="360" w:lineRule="auto"/>
        <w:ind w:left="0" w:right="0" w:firstLine="709"/>
      </w:pPr>
      <w:r>
        <w:t>с</w:t>
      </w:r>
      <w:r w:rsidR="00335C22">
        <w:t xml:space="preserve"> 1999 по 2001 годы докторант лаборатории биохимии и микробиологии Казахского научно-исследовательского ветеринарного института</w:t>
      </w:r>
      <w:r>
        <w:t>;</w:t>
      </w:r>
    </w:p>
    <w:p w:rsidR="003B59CC" w:rsidRDefault="00432E80" w:rsidP="00EB04FA">
      <w:pPr>
        <w:pStyle w:val="a3"/>
        <w:spacing w:line="360" w:lineRule="auto"/>
        <w:ind w:left="0" w:right="0"/>
      </w:pPr>
      <w:r>
        <w:t>с</w:t>
      </w:r>
      <w:r w:rsidR="00335C22">
        <w:t xml:space="preserve"> 18 июня по 21 июля 2002 года стажировался в </w:t>
      </w:r>
      <w:proofErr w:type="spellStart"/>
      <w:r w:rsidR="00335C22">
        <w:t>Оклахомском</w:t>
      </w:r>
      <w:proofErr w:type="spellEnd"/>
      <w:r w:rsidR="00335C22">
        <w:t xml:space="preserve"> государственном университете (США) в колледже ветеринарной медицины</w:t>
      </w:r>
      <w:r>
        <w:t>;</w:t>
      </w:r>
    </w:p>
    <w:p w:rsidR="003B59CC" w:rsidRDefault="00432E80" w:rsidP="00EB04FA">
      <w:pPr>
        <w:pStyle w:val="a3"/>
        <w:spacing w:line="360" w:lineRule="auto"/>
        <w:ind w:left="0" w:right="0"/>
      </w:pPr>
      <w:r>
        <w:t>с</w:t>
      </w:r>
      <w:r w:rsidR="00335C22">
        <w:t xml:space="preserve"> 3 января 2002 года до конца 2004 года заведовал отделом туберкулеза ДГП «НИВИ» НПЦ «Животноводства и Ветеринарии» МСХ РК</w:t>
      </w:r>
      <w:r>
        <w:t>;</w:t>
      </w:r>
    </w:p>
    <w:p w:rsidR="003B59CC" w:rsidRDefault="00432E80" w:rsidP="00EB04FA">
      <w:pPr>
        <w:pStyle w:val="a3"/>
        <w:spacing w:line="360" w:lineRule="auto"/>
        <w:ind w:left="0" w:right="0"/>
      </w:pPr>
      <w:r>
        <w:t>с</w:t>
      </w:r>
      <w:r w:rsidR="00335C22">
        <w:t xml:space="preserve"> 3 января 2005 года до 1 февраля 2008 года работал заместителем </w:t>
      </w:r>
      <w:r w:rsidR="00335C22">
        <w:lastRenderedPageBreak/>
        <w:t>директора ДГП «НИВИ» НПЦ «Животноводства и Ветеринарии» МСХ РК</w:t>
      </w:r>
      <w:r>
        <w:t>;</w:t>
      </w:r>
    </w:p>
    <w:p w:rsidR="003B59CC" w:rsidRDefault="00432E80" w:rsidP="00EB04FA">
      <w:pPr>
        <w:pStyle w:val="a3"/>
        <w:spacing w:line="360" w:lineRule="auto"/>
        <w:ind w:left="0" w:right="0"/>
      </w:pPr>
      <w:r>
        <w:t>с</w:t>
      </w:r>
      <w:r w:rsidR="00335C22">
        <w:t xml:space="preserve"> 4 февраля 2008 года работал заведующим отделом туберкулеза </w:t>
      </w:r>
      <w:proofErr w:type="spellStart"/>
      <w:r>
        <w:t>Каз</w:t>
      </w:r>
      <w:r w:rsidR="00335C22">
        <w:t>НИВИ</w:t>
      </w:r>
      <w:proofErr w:type="spellEnd"/>
      <w:r w:rsidR="00335C22">
        <w:t xml:space="preserve"> </w:t>
      </w:r>
      <w:r>
        <w:t xml:space="preserve"> </w:t>
      </w:r>
      <w:r w:rsidR="00335C22">
        <w:t>АО</w:t>
      </w:r>
      <w:r w:rsidR="00335C22">
        <w:rPr>
          <w:spacing w:val="-3"/>
        </w:rPr>
        <w:t xml:space="preserve"> </w:t>
      </w:r>
      <w:proofErr w:type="spellStart"/>
      <w:r w:rsidR="00335C22">
        <w:t>КазАгроИнновация</w:t>
      </w:r>
      <w:proofErr w:type="spellEnd"/>
      <w:r>
        <w:t>;</w:t>
      </w:r>
    </w:p>
    <w:p w:rsidR="00432E80" w:rsidRDefault="00432E80" w:rsidP="00EB04FA">
      <w:pPr>
        <w:pStyle w:val="a3"/>
        <w:spacing w:line="360" w:lineRule="auto"/>
        <w:ind w:left="0" w:right="0"/>
      </w:pPr>
      <w:r>
        <w:t>с</w:t>
      </w:r>
      <w:r w:rsidR="00335C22">
        <w:t xml:space="preserve"> 1 июня 2013 года работает заведующим отдел</w:t>
      </w:r>
      <w:r>
        <w:t>ом</w:t>
      </w:r>
      <w:r w:rsidR="00335C22">
        <w:t xml:space="preserve"> бактериологии</w:t>
      </w:r>
      <w:r>
        <w:t>;</w:t>
      </w:r>
    </w:p>
    <w:p w:rsidR="003B59CC" w:rsidRDefault="00335C22" w:rsidP="00EB04FA">
      <w:pPr>
        <w:pStyle w:val="a3"/>
        <w:spacing w:line="360" w:lineRule="auto"/>
        <w:ind w:left="0" w:right="0"/>
      </w:pPr>
      <w:r>
        <w:t>с 2015 года - заведующий отделом по разработке и внедрению биопрепаратов</w:t>
      </w:r>
      <w:r w:rsidR="00432E80">
        <w:t>;</w:t>
      </w:r>
    </w:p>
    <w:p w:rsidR="002B58FF" w:rsidRPr="002B58FF" w:rsidRDefault="002B58FF" w:rsidP="00EB04FA">
      <w:pPr>
        <w:pStyle w:val="a3"/>
        <w:spacing w:line="360" w:lineRule="auto"/>
        <w:ind w:left="0" w:right="0"/>
      </w:pPr>
      <w:r>
        <w:t xml:space="preserve">с 2018 года по  настоящее  время </w:t>
      </w:r>
      <w:r w:rsidRPr="002B58FF">
        <w:t xml:space="preserve">заведующий отделом эпизоотологического  мониторинга и оценки рисков бактериальных болезней животных </w:t>
      </w:r>
      <w:r>
        <w:t xml:space="preserve"> </w:t>
      </w:r>
      <w:proofErr w:type="spellStart"/>
      <w:r w:rsidRPr="002B58FF">
        <w:t>КазНИВИ</w:t>
      </w:r>
      <w:proofErr w:type="spellEnd"/>
      <w:r>
        <w:t>.</w:t>
      </w:r>
    </w:p>
    <w:p w:rsidR="003B59CC" w:rsidRDefault="00335C22" w:rsidP="00EB04FA">
      <w:pPr>
        <w:pStyle w:val="a3"/>
        <w:spacing w:line="360" w:lineRule="auto"/>
        <w:ind w:left="0" w:right="0"/>
      </w:pPr>
      <w:r>
        <w:rPr>
          <w:b/>
        </w:rPr>
        <w:t xml:space="preserve">Труды и публикации: </w:t>
      </w:r>
      <w:r>
        <w:t>работы в области диагностики, профилактики туберкулеза животных, более 150 научных</w:t>
      </w:r>
      <w:r>
        <w:rPr>
          <w:spacing w:val="61"/>
        </w:rPr>
        <w:t xml:space="preserve"> </w:t>
      </w:r>
      <w:r>
        <w:t>публикаций.</w:t>
      </w:r>
    </w:p>
    <w:p w:rsidR="00EB04FA" w:rsidRDefault="00EB04FA">
      <w:pPr>
        <w:pStyle w:val="a3"/>
        <w:ind w:right="104"/>
      </w:pPr>
    </w:p>
    <w:p w:rsidR="00EB04FA" w:rsidRDefault="00EB04FA">
      <w:pPr>
        <w:pStyle w:val="a3"/>
        <w:ind w:right="104"/>
      </w:pPr>
    </w:p>
    <w:p w:rsidR="00EB04FA" w:rsidRDefault="00EB04FA">
      <w:pPr>
        <w:pStyle w:val="a3"/>
        <w:ind w:right="104"/>
      </w:pPr>
    </w:p>
    <w:p w:rsidR="00EB04FA" w:rsidRDefault="00EB04FA">
      <w:pPr>
        <w:pStyle w:val="a3"/>
        <w:ind w:right="104"/>
      </w:pPr>
    </w:p>
    <w:p w:rsidR="00EB04FA" w:rsidRDefault="00EB04FA">
      <w:pPr>
        <w:pStyle w:val="a3"/>
        <w:ind w:right="104"/>
      </w:pPr>
    </w:p>
    <w:p w:rsidR="00EB04FA" w:rsidRDefault="00EB04FA">
      <w:pPr>
        <w:pStyle w:val="a3"/>
        <w:ind w:right="104"/>
      </w:pPr>
    </w:p>
    <w:p w:rsidR="00EB04FA" w:rsidRDefault="00EB04FA">
      <w:pPr>
        <w:pStyle w:val="a3"/>
        <w:ind w:right="104"/>
      </w:pPr>
    </w:p>
    <w:p w:rsidR="00EB04FA" w:rsidRDefault="00EB04FA">
      <w:pPr>
        <w:pStyle w:val="a3"/>
        <w:ind w:right="104"/>
      </w:pPr>
    </w:p>
    <w:p w:rsidR="00EB04FA" w:rsidRDefault="00EB04FA">
      <w:pPr>
        <w:pStyle w:val="a3"/>
        <w:ind w:right="104"/>
      </w:pPr>
    </w:p>
    <w:p w:rsidR="00EB04FA" w:rsidRDefault="00EB04FA">
      <w:pPr>
        <w:pStyle w:val="a3"/>
        <w:ind w:right="104"/>
      </w:pPr>
    </w:p>
    <w:p w:rsidR="00EB04FA" w:rsidRDefault="00EB04FA">
      <w:pPr>
        <w:pStyle w:val="a3"/>
        <w:ind w:right="104"/>
      </w:pPr>
    </w:p>
    <w:p w:rsidR="00EB04FA" w:rsidRDefault="00EB04FA">
      <w:pPr>
        <w:pStyle w:val="a3"/>
        <w:ind w:right="104"/>
      </w:pPr>
    </w:p>
    <w:sectPr w:rsidR="00EB04FA" w:rsidSect="00EE7454">
      <w:type w:val="continuous"/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83" w:rsidRDefault="003B0283" w:rsidP="00EB04FA">
      <w:r>
        <w:separator/>
      </w:r>
    </w:p>
  </w:endnote>
  <w:endnote w:type="continuationSeparator" w:id="0">
    <w:p w:rsidR="003B0283" w:rsidRDefault="003B0283" w:rsidP="00EB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83" w:rsidRDefault="003B0283" w:rsidP="00EB04FA">
      <w:r>
        <w:separator/>
      </w:r>
    </w:p>
  </w:footnote>
  <w:footnote w:type="continuationSeparator" w:id="0">
    <w:p w:rsidR="003B0283" w:rsidRDefault="003B0283" w:rsidP="00EB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B59CC"/>
    <w:rsid w:val="002B58FF"/>
    <w:rsid w:val="00335C22"/>
    <w:rsid w:val="003B0283"/>
    <w:rsid w:val="003B59CC"/>
    <w:rsid w:val="00432E80"/>
    <w:rsid w:val="00EB04FA"/>
    <w:rsid w:val="00E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04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04FA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EB04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04FA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</vt:lpstr>
    </vt:vector>
  </TitlesOfParts>
  <Company>Home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</dc:title>
  <dc:creator>ME</dc:creator>
  <cp:lastModifiedBy>Жулдыз</cp:lastModifiedBy>
  <cp:revision>5</cp:revision>
  <dcterms:created xsi:type="dcterms:W3CDTF">2019-02-07T09:39:00Z</dcterms:created>
  <dcterms:modified xsi:type="dcterms:W3CDTF">2019-02-21T09:58:00Z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