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EC" w:rsidRDefault="009C2FFA" w:rsidP="009C2FFA">
      <w:pPr>
        <w:pStyle w:val="a3"/>
        <w:spacing w:line="360" w:lineRule="auto"/>
        <w:ind w:left="0" w:firstLine="709"/>
      </w:pPr>
      <w:r w:rsidRPr="007F0A7F">
        <w:rPr>
          <w:b/>
          <w:noProof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42E23C3C" wp14:editId="7C2DA5A8">
            <wp:simplePos x="0" y="0"/>
            <wp:positionH relativeFrom="column">
              <wp:posOffset>151765</wp:posOffset>
            </wp:positionH>
            <wp:positionV relativeFrom="paragraph">
              <wp:posOffset>3175</wp:posOffset>
            </wp:positionV>
            <wp:extent cx="2345055" cy="254381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A7F" w:rsidRPr="007F0A7F">
        <w:rPr>
          <w:b/>
        </w:rPr>
        <w:t>Горелов Юрий</w:t>
      </w:r>
      <w:r w:rsidR="007F0A7F" w:rsidRPr="007F0A7F">
        <w:rPr>
          <w:b/>
          <w:spacing w:val="64"/>
        </w:rPr>
        <w:t xml:space="preserve"> </w:t>
      </w:r>
      <w:r w:rsidR="007F0A7F" w:rsidRPr="007F0A7F">
        <w:rPr>
          <w:b/>
        </w:rPr>
        <w:t>Михайлович</w:t>
      </w:r>
      <w:r w:rsidR="007F0A7F">
        <w:rPr>
          <w:b/>
        </w:rPr>
        <w:t xml:space="preserve"> - </w:t>
      </w:r>
      <w:r w:rsidR="007F0A7F" w:rsidRPr="007F0A7F">
        <w:t>г</w:t>
      </w:r>
      <w:r w:rsidRPr="007F0A7F">
        <w:t>лавный научный сотрудник</w:t>
      </w:r>
      <w:r>
        <w:rPr>
          <w:b/>
        </w:rPr>
        <w:t xml:space="preserve"> </w:t>
      </w:r>
      <w:r>
        <w:t xml:space="preserve">отдела </w:t>
      </w:r>
      <w:r w:rsidR="007F0A7F">
        <w:t>эпизоотологического  мониторинга и оценки рисков бактериальных болезней животных ТОО «</w:t>
      </w:r>
      <w:proofErr w:type="spellStart"/>
      <w:r w:rsidR="007F0A7F">
        <w:t>КазНИВИ</w:t>
      </w:r>
      <w:proofErr w:type="spellEnd"/>
      <w:r w:rsidR="007F0A7F">
        <w:t xml:space="preserve">», </w:t>
      </w:r>
      <w:r>
        <w:t>доктор биологических наук, профессор.</w:t>
      </w:r>
    </w:p>
    <w:p w:rsidR="006678EC" w:rsidRDefault="009C2FFA" w:rsidP="009C2FFA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Дата и место рождения: </w:t>
      </w:r>
      <w:r>
        <w:rPr>
          <w:sz w:val="28"/>
        </w:rPr>
        <w:t>27 августа 1939 г</w:t>
      </w:r>
      <w:r w:rsidR="007F0A7F">
        <w:rPr>
          <w:sz w:val="28"/>
        </w:rPr>
        <w:t>.,</w:t>
      </w:r>
      <w:r>
        <w:rPr>
          <w:sz w:val="28"/>
        </w:rPr>
        <w:t xml:space="preserve">  г.</w:t>
      </w:r>
      <w:r w:rsidR="007F0A7F">
        <w:rPr>
          <w:sz w:val="28"/>
        </w:rPr>
        <w:t xml:space="preserve"> </w:t>
      </w:r>
      <w:r>
        <w:rPr>
          <w:sz w:val="28"/>
        </w:rPr>
        <w:t>Фрунзе</w:t>
      </w:r>
      <w:r w:rsidR="007F0A7F">
        <w:rPr>
          <w:sz w:val="28"/>
        </w:rPr>
        <w:t>,</w:t>
      </w:r>
      <w:r>
        <w:rPr>
          <w:sz w:val="28"/>
        </w:rPr>
        <w:t xml:space="preserve"> Кирг</w:t>
      </w:r>
      <w:r w:rsidR="007F0A7F">
        <w:rPr>
          <w:sz w:val="28"/>
        </w:rPr>
        <w:t xml:space="preserve">изская  </w:t>
      </w:r>
      <w:r>
        <w:rPr>
          <w:sz w:val="28"/>
        </w:rPr>
        <w:t>ССР.</w:t>
      </w:r>
    </w:p>
    <w:p w:rsidR="006678EC" w:rsidRDefault="009C2FFA" w:rsidP="009C2FFA">
      <w:pPr>
        <w:pStyle w:val="a3"/>
        <w:spacing w:line="360" w:lineRule="auto"/>
        <w:ind w:left="0" w:firstLine="709"/>
      </w:pPr>
      <w:r>
        <w:rPr>
          <w:b/>
        </w:rPr>
        <w:t>Образование</w:t>
      </w:r>
      <w:r w:rsidR="007F0A7F">
        <w:rPr>
          <w:b/>
        </w:rPr>
        <w:t xml:space="preserve"> и</w:t>
      </w:r>
      <w:r>
        <w:rPr>
          <w:b/>
        </w:rPr>
        <w:t xml:space="preserve"> научная степень, звание: </w:t>
      </w:r>
      <w:r>
        <w:t>ветеринарный врач, микробиолог, до</w:t>
      </w:r>
      <w:bookmarkStart w:id="0" w:name="_GoBack"/>
      <w:bookmarkEnd w:id="0"/>
      <w:r>
        <w:t xml:space="preserve">ктор биологических наук, профессор. Окончил Семипалатинский зооветеринарный институт </w:t>
      </w:r>
      <w:r w:rsidR="007F0A7F">
        <w:t>в</w:t>
      </w:r>
      <w:r>
        <w:t xml:space="preserve"> 1963 г.</w:t>
      </w:r>
      <w:r w:rsidR="007F0A7F">
        <w:t xml:space="preserve"> </w:t>
      </w:r>
      <w:r>
        <w:t>В 1985г. защитил   кандидатскую    диссертацию   на</w:t>
      </w:r>
      <w:r>
        <w:rPr>
          <w:spacing w:val="56"/>
        </w:rPr>
        <w:t xml:space="preserve"> </w:t>
      </w:r>
      <w:r>
        <w:t>тему</w:t>
      </w:r>
      <w:r w:rsidR="007F0A7F">
        <w:t xml:space="preserve">: </w:t>
      </w:r>
      <w:r>
        <w:t>«</w:t>
      </w:r>
      <w:proofErr w:type="spellStart"/>
      <w:r>
        <w:t>Иммуногенные</w:t>
      </w:r>
      <w:proofErr w:type="spellEnd"/>
      <w:r>
        <w:t xml:space="preserve"> свойства сухой ассоциированной вакцины против сибирской язвы и инфекционной </w:t>
      </w:r>
      <w:proofErr w:type="spellStart"/>
      <w:r>
        <w:t>энтеротоксемии</w:t>
      </w:r>
      <w:proofErr w:type="spellEnd"/>
      <w:r>
        <w:t xml:space="preserve"> овец», в 1994г. защитил докторскую диссертацию на тему: «Биологические и технологические основы совершенствования средств и методов специфической профилактики сибирской язвы и </w:t>
      </w:r>
      <w:proofErr w:type="spellStart"/>
      <w:r>
        <w:t>клостридиозов</w:t>
      </w:r>
      <w:proofErr w:type="spellEnd"/>
      <w:r>
        <w:rPr>
          <w:spacing w:val="31"/>
        </w:rPr>
        <w:t xml:space="preserve"> </w:t>
      </w:r>
      <w:r>
        <w:t>животных».</w:t>
      </w:r>
      <w:r w:rsidR="007F0A7F">
        <w:t xml:space="preserve"> </w:t>
      </w:r>
      <w:r>
        <w:t>24 июня 2004 года</w:t>
      </w:r>
      <w:r w:rsidR="007F0A7F">
        <w:t xml:space="preserve"> ему</w:t>
      </w:r>
      <w:r>
        <w:t xml:space="preserve"> присвоено ученое звание профессора по специальности ветеринария.</w:t>
      </w:r>
    </w:p>
    <w:p w:rsidR="006678EC" w:rsidRDefault="009C2FFA" w:rsidP="009C2FFA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Область научной деятельности: </w:t>
      </w:r>
      <w:r w:rsidR="007F0A7F" w:rsidRPr="007F0A7F">
        <w:rPr>
          <w:sz w:val="28"/>
        </w:rPr>
        <w:t>незаразные</w:t>
      </w:r>
      <w:r w:rsidR="007F0A7F">
        <w:rPr>
          <w:b/>
          <w:sz w:val="28"/>
        </w:rPr>
        <w:t xml:space="preserve"> </w:t>
      </w:r>
      <w:r>
        <w:rPr>
          <w:sz w:val="28"/>
        </w:rPr>
        <w:t>болезни животных, микробиология, иммунология, фармацевтические лекарственные и биологические препараты.</w:t>
      </w:r>
    </w:p>
    <w:p w:rsidR="007F0A7F" w:rsidRDefault="009C2FFA" w:rsidP="009C2FFA">
      <w:pPr>
        <w:pStyle w:val="a3"/>
        <w:spacing w:line="360" w:lineRule="auto"/>
        <w:ind w:left="0" w:firstLine="709"/>
      </w:pPr>
      <w:r>
        <w:rPr>
          <w:b/>
        </w:rPr>
        <w:t xml:space="preserve">Основные этапы работы: </w:t>
      </w:r>
      <w:r>
        <w:t>старший лаборант</w:t>
      </w:r>
      <w:r>
        <w:rPr>
          <w:b/>
        </w:rPr>
        <w:t xml:space="preserve">, </w:t>
      </w:r>
      <w:r>
        <w:t xml:space="preserve">младший научный сотрудник </w:t>
      </w:r>
      <w:proofErr w:type="spellStart"/>
      <w:r>
        <w:t>КазНИВИ</w:t>
      </w:r>
      <w:proofErr w:type="spellEnd"/>
      <w:r>
        <w:t xml:space="preserve"> (1970</w:t>
      </w:r>
      <w:r w:rsidR="007F0A7F">
        <w:t xml:space="preserve"> </w:t>
      </w:r>
      <w:r>
        <w:t>- 1985 гг.)</w:t>
      </w:r>
      <w:r w:rsidR="007F0A7F">
        <w:t>;</w:t>
      </w:r>
    </w:p>
    <w:p w:rsidR="007F0A7F" w:rsidRDefault="009C2FFA" w:rsidP="009C2FFA">
      <w:pPr>
        <w:pStyle w:val="a3"/>
        <w:spacing w:line="360" w:lineRule="auto"/>
        <w:ind w:left="0" w:firstLine="709"/>
      </w:pPr>
      <w:r>
        <w:t>старший научный сотрудник</w:t>
      </w:r>
      <w:r w:rsidR="007F0A7F">
        <w:t xml:space="preserve"> </w:t>
      </w:r>
      <w:r>
        <w:t>(1986-1994гг.)</w:t>
      </w:r>
      <w:r w:rsidR="007F0A7F">
        <w:t xml:space="preserve"> </w:t>
      </w:r>
      <w:proofErr w:type="spellStart"/>
      <w:r w:rsidR="007F0A7F">
        <w:t>КазНИВИ</w:t>
      </w:r>
      <w:proofErr w:type="spellEnd"/>
      <w:r w:rsidR="007F0A7F">
        <w:t>;</w:t>
      </w:r>
    </w:p>
    <w:p w:rsidR="007F0A7F" w:rsidRDefault="009C2FFA" w:rsidP="009C2FFA">
      <w:pPr>
        <w:pStyle w:val="a3"/>
        <w:spacing w:line="360" w:lineRule="auto"/>
        <w:ind w:left="0" w:firstLine="709"/>
      </w:pPr>
      <w:r>
        <w:t xml:space="preserve">заведующий лабораторией </w:t>
      </w:r>
      <w:r w:rsidR="007F0A7F">
        <w:t xml:space="preserve">болезней  молодняка  </w:t>
      </w:r>
      <w:proofErr w:type="spellStart"/>
      <w:r w:rsidR="007F0A7F">
        <w:t>КазНИВИ</w:t>
      </w:r>
      <w:proofErr w:type="spellEnd"/>
      <w:r w:rsidR="007F0A7F">
        <w:t xml:space="preserve"> </w:t>
      </w:r>
      <w:r>
        <w:t>(1991-2006 гг.)</w:t>
      </w:r>
      <w:r w:rsidR="007F0A7F">
        <w:t>;</w:t>
      </w:r>
    </w:p>
    <w:p w:rsidR="007F0A7F" w:rsidRDefault="009C2FFA" w:rsidP="009C2FFA">
      <w:pPr>
        <w:pStyle w:val="a3"/>
        <w:spacing w:line="360" w:lineRule="auto"/>
        <w:ind w:left="0" w:firstLine="709"/>
      </w:pPr>
      <w:r>
        <w:t>главный научный сотрудник (2006</w:t>
      </w:r>
      <w:r w:rsidR="007F0A7F">
        <w:t xml:space="preserve"> </w:t>
      </w:r>
      <w:r>
        <w:t>- 2008гг)</w:t>
      </w:r>
      <w:r w:rsidR="007F0A7F">
        <w:t xml:space="preserve"> </w:t>
      </w:r>
      <w:proofErr w:type="spellStart"/>
      <w:r w:rsidR="007F0A7F">
        <w:t>КазНИВИ</w:t>
      </w:r>
      <w:proofErr w:type="spellEnd"/>
      <w:r w:rsidR="007F0A7F">
        <w:t>;</w:t>
      </w:r>
    </w:p>
    <w:p w:rsidR="009C2FFA" w:rsidRDefault="007F0A7F" w:rsidP="009C2FFA">
      <w:pPr>
        <w:pStyle w:val="a3"/>
        <w:spacing w:line="360" w:lineRule="auto"/>
        <w:ind w:left="0" w:firstLine="709"/>
      </w:pPr>
      <w:r>
        <w:t>2015г. по  настоящее  вр</w:t>
      </w:r>
      <w:r w:rsidR="009C2FFA">
        <w:t>е</w:t>
      </w:r>
      <w:r>
        <w:t xml:space="preserve">мя </w:t>
      </w:r>
      <w:r w:rsidR="009C2FFA">
        <w:t xml:space="preserve">главный научный сотрудник отдела эпизоотологического  мониторинга и оценки рисков бактериальных болезней животных </w:t>
      </w:r>
      <w:proofErr w:type="spellStart"/>
      <w:r w:rsidR="009C2FFA">
        <w:t>КазНИВИ</w:t>
      </w:r>
      <w:proofErr w:type="spellEnd"/>
      <w:r w:rsidR="009C2FFA">
        <w:t>.</w:t>
      </w:r>
    </w:p>
    <w:p w:rsidR="006678EC" w:rsidRDefault="009C2FFA" w:rsidP="009C2FFA">
      <w:pPr>
        <w:pStyle w:val="a3"/>
        <w:spacing w:line="360" w:lineRule="auto"/>
        <w:ind w:left="0" w:firstLine="709"/>
      </w:pPr>
      <w:r>
        <w:lastRenderedPageBreak/>
        <w:t>Основным направлением научной деятельности является  разработка сре</w:t>
      </w:r>
      <w:proofErr w:type="gramStart"/>
      <w:r>
        <w:t>дств пр</w:t>
      </w:r>
      <w:proofErr w:type="gramEnd"/>
      <w:r>
        <w:t>офилактики и лечения инфекционных болезней животных вызываемых анаэробными и сибиреязвенными</w:t>
      </w:r>
      <w:r>
        <w:rPr>
          <w:spacing w:val="-1"/>
        </w:rPr>
        <w:t xml:space="preserve"> </w:t>
      </w:r>
      <w:r>
        <w:t>микроорганизмами.</w:t>
      </w:r>
    </w:p>
    <w:p w:rsidR="006678EC" w:rsidRDefault="009C2FFA" w:rsidP="009C2FFA">
      <w:pPr>
        <w:pStyle w:val="a3"/>
        <w:spacing w:line="360" w:lineRule="auto"/>
        <w:ind w:left="0" w:firstLine="709"/>
      </w:pPr>
      <w:r>
        <w:rPr>
          <w:b/>
        </w:rPr>
        <w:t xml:space="preserve">Труды и публикации: </w:t>
      </w:r>
      <w:r w:rsidRPr="009C2FFA">
        <w:t>О</w:t>
      </w:r>
      <w:r>
        <w:t>публиковано более 116 работ, в том числе 10 НТД, 9 стандартов, 5 рекомендаций,</w:t>
      </w:r>
      <w:r>
        <w:rPr>
          <w:spacing w:val="55"/>
        </w:rPr>
        <w:t xml:space="preserve"> </w:t>
      </w:r>
      <w:r>
        <w:t>22 изобретения 2 монографии, 2 справочника.</w:t>
      </w:r>
    </w:p>
    <w:p w:rsidR="009C2FFA" w:rsidRDefault="009C2FFA" w:rsidP="009C2FFA">
      <w:pPr>
        <w:pStyle w:val="a3"/>
        <w:spacing w:line="360" w:lineRule="auto"/>
        <w:ind w:left="0" w:firstLine="709"/>
      </w:pPr>
      <w:r>
        <w:rPr>
          <w:b/>
          <w:sz w:val="26"/>
        </w:rPr>
        <w:t>Ключевые достижения:</w:t>
      </w:r>
      <w:r w:rsidRPr="009C2FFA">
        <w:t xml:space="preserve"> </w:t>
      </w:r>
      <w:r>
        <w:t xml:space="preserve">Утверждено 10 нормативно технических документов по производству, контролю и применению вакцинных препаратов, 8 отраслевых стандартов (ОСТ, СТ-РК-2002). Некоторые из них удостоены золотой и серебряной медалей ВДНХ СССР в 1989г, дипломов 1-й и 11-й степеней ВДНХ </w:t>
      </w:r>
      <w:proofErr w:type="spellStart"/>
      <w:r>
        <w:t>Каз</w:t>
      </w:r>
      <w:proofErr w:type="gramStart"/>
      <w:r>
        <w:t>.С</w:t>
      </w:r>
      <w:proofErr w:type="gramEnd"/>
      <w:r>
        <w:t>СР</w:t>
      </w:r>
      <w:proofErr w:type="spellEnd"/>
      <w:r>
        <w:t>.</w:t>
      </w:r>
    </w:p>
    <w:p w:rsidR="006678EC" w:rsidRPr="009C2FFA" w:rsidRDefault="009C2FFA" w:rsidP="009C2FFA">
      <w:pPr>
        <w:pStyle w:val="1"/>
        <w:spacing w:line="360" w:lineRule="auto"/>
        <w:ind w:left="0" w:firstLine="709"/>
        <w:rPr>
          <w:b w:val="0"/>
        </w:rPr>
      </w:pPr>
      <w:r>
        <w:t xml:space="preserve">Награды: </w:t>
      </w:r>
      <w:r w:rsidRPr="009C2FFA">
        <w:rPr>
          <w:b w:val="0"/>
        </w:rPr>
        <w:t>Грамоты АО «</w:t>
      </w:r>
      <w:proofErr w:type="spellStart"/>
      <w:r w:rsidRPr="009C2FFA">
        <w:rPr>
          <w:b w:val="0"/>
        </w:rPr>
        <w:t>КазАгроИнновация</w:t>
      </w:r>
      <w:proofErr w:type="spellEnd"/>
      <w:r w:rsidRPr="009C2FFA">
        <w:rPr>
          <w:b w:val="0"/>
        </w:rPr>
        <w:t>»</w:t>
      </w:r>
      <w:r>
        <w:rPr>
          <w:b w:val="0"/>
        </w:rPr>
        <w:t xml:space="preserve"> </w:t>
      </w:r>
      <w:r w:rsidRPr="009C2FFA">
        <w:rPr>
          <w:b w:val="0"/>
        </w:rPr>
        <w:t xml:space="preserve">МСХ РК, </w:t>
      </w:r>
      <w:proofErr w:type="spellStart"/>
      <w:r w:rsidRPr="009C2FFA">
        <w:rPr>
          <w:b w:val="0"/>
        </w:rPr>
        <w:t>КазНИВИ</w:t>
      </w:r>
      <w:proofErr w:type="spellEnd"/>
      <w:r w:rsidRPr="009C2FFA">
        <w:rPr>
          <w:b w:val="0"/>
        </w:rPr>
        <w:t>.</w:t>
      </w:r>
    </w:p>
    <w:sectPr w:rsidR="006678EC" w:rsidRPr="009C2FFA" w:rsidSect="00EC0F4F">
      <w:type w:val="continuous"/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678EC"/>
    <w:rsid w:val="006678EC"/>
    <w:rsid w:val="007F0A7F"/>
    <w:rsid w:val="009C2FFA"/>
    <w:rsid w:val="00EC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0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A7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ГОРЕЛОВ </vt:lpstr>
    </vt:vector>
  </TitlesOfParts>
  <Company>Home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ГОРЕЛОВ </dc:title>
  <dc:creator>Computer</dc:creator>
  <cp:lastModifiedBy>Жулдыз</cp:lastModifiedBy>
  <cp:revision>3</cp:revision>
  <dcterms:created xsi:type="dcterms:W3CDTF">2019-02-07T09:46:00Z</dcterms:created>
  <dcterms:modified xsi:type="dcterms:W3CDTF">2019-02-21T10:57:00Z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