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CA88" w14:textId="77777777" w:rsidR="0029399E" w:rsidRPr="00C3396E" w:rsidRDefault="0029399E" w:rsidP="002939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11E4">
        <w:rPr>
          <w:rFonts w:ascii="Times New Roman" w:hAnsi="Times New Roman" w:cs="Times New Roman"/>
          <w:b/>
          <w:bCs/>
          <w:sz w:val="24"/>
          <w:szCs w:val="24"/>
        </w:rPr>
        <w:t>TO THE HISTORY OF THE POSTAGE STAMP OF THE REPUBLIC OF KAZAKHSTAN No. 920, DEDICATED TO THE ANNIVERSARY OF VACCINATION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3396E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PROPHYLAXIS</w:t>
      </w:r>
    </w:p>
    <w:p w14:paraId="55A1B0A4" w14:textId="77777777" w:rsidR="0029399E" w:rsidRPr="009211E4" w:rsidRDefault="0029399E" w:rsidP="00293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Turkic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peoples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graphically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reconstructed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emblems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Turkic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>.</w:t>
      </w:r>
    </w:p>
    <w:p w14:paraId="37026E34" w14:textId="77777777" w:rsidR="0029399E" w:rsidRDefault="0029399E" w:rsidP="00293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graphically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reconstructed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emblems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fires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bright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framed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>.</w:t>
      </w:r>
    </w:p>
    <w:p w14:paraId="734A8692" w14:textId="77777777" w:rsidR="0029399E" w:rsidRDefault="0029399E" w:rsidP="0029399E">
      <w:pPr>
        <w:ind w:firstLine="709"/>
        <w:jc w:val="both"/>
      </w:pPr>
      <w:r w:rsidRPr="009211E4">
        <w:rPr>
          <w:rFonts w:ascii="Times New Roman" w:hAnsi="Times New Roman" w:cs="Times New Roman"/>
          <w:sz w:val="24"/>
          <w:szCs w:val="24"/>
        </w:rPr>
        <w:t xml:space="preserve">In 2015,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Kazakhstan. In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18, 2013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appealed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mock-up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depicted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emblem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arcs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inscription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"KAZAKSTANDAGI VACCINOPROPHYLACTICAGA 100 ZHYL". In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No. 03-16/ZHT-M-374-I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25, 2013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Kazpost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JSC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jubilee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15, 2015, a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solemn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cancellation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 No. 920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sz w:val="24"/>
          <w:szCs w:val="24"/>
        </w:rPr>
        <w:t xml:space="preserve"> Kazakhstan.</w:t>
      </w:r>
      <w:r w:rsidRPr="00C3396E">
        <w:t xml:space="preserve"> </w:t>
      </w:r>
    </w:p>
    <w:p w14:paraId="0D198C66" w14:textId="77777777" w:rsidR="0029399E" w:rsidRPr="009211E4" w:rsidRDefault="0029399E" w:rsidP="00293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6E">
        <w:rPr>
          <w:rFonts w:ascii="Times New Roman" w:hAnsi="Times New Roman" w:cs="Times New Roman"/>
          <w:sz w:val="24"/>
          <w:szCs w:val="24"/>
        </w:rPr>
        <w:t xml:space="preserve">In 2015,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prophylaxis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18, 2013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depicted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emblem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arcs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inscription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" </w:t>
      </w:r>
      <w:r w:rsidRPr="009211E4">
        <w:rPr>
          <w:rFonts w:ascii="Times New Roman" w:hAnsi="Times New Roman" w:cs="Times New Roman"/>
          <w:sz w:val="24"/>
          <w:szCs w:val="24"/>
        </w:rPr>
        <w:t>KAZAK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STANDAG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211E4">
        <w:rPr>
          <w:rFonts w:ascii="Times New Roman" w:hAnsi="Times New Roman" w:cs="Times New Roman"/>
          <w:sz w:val="24"/>
          <w:szCs w:val="24"/>
        </w:rPr>
        <w:t xml:space="preserve"> VACCINOPROPHYLACTICAGA 100 ZHYL</w:t>
      </w:r>
      <w:r w:rsidRPr="00C3396E">
        <w:rPr>
          <w:rFonts w:ascii="Times New Roman" w:hAnsi="Times New Roman" w:cs="Times New Roman"/>
          <w:sz w:val="24"/>
          <w:szCs w:val="24"/>
        </w:rPr>
        <w:t xml:space="preserve">". In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№ 03-16/ZhT-M-374-I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25, 2013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JSC "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Kazpost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15, 2015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solemn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stamping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postage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 № 920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prophylaxis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396E">
        <w:rPr>
          <w:rFonts w:ascii="Times New Roman" w:hAnsi="Times New Roman" w:cs="Times New Roman"/>
          <w:sz w:val="24"/>
          <w:szCs w:val="24"/>
        </w:rPr>
        <w:t xml:space="preserve"> Kazakhstan.</w:t>
      </w:r>
    </w:p>
    <w:p w14:paraId="219B6A72" w14:textId="5CFF89BC" w:rsidR="00C4701C" w:rsidRDefault="00C4701C" w:rsidP="008632F9"/>
    <w:p w14:paraId="5253D45A" w14:textId="75065F7A" w:rsidR="008632F9" w:rsidRDefault="008632F9" w:rsidP="008632F9"/>
    <w:p w14:paraId="1089C2E9" w14:textId="1007143A" w:rsidR="008632F9" w:rsidRDefault="008632F9" w:rsidP="008632F9"/>
    <w:p w14:paraId="7A9FB5A8" w14:textId="5C08DDE6" w:rsidR="008632F9" w:rsidRDefault="008632F9" w:rsidP="008632F9"/>
    <w:p w14:paraId="5B35A1BC" w14:textId="338A99B1" w:rsidR="008632F9" w:rsidRDefault="008632F9" w:rsidP="008632F9"/>
    <w:p w14:paraId="59E3C243" w14:textId="11A0764F" w:rsidR="008632F9" w:rsidRDefault="008632F9" w:rsidP="008632F9"/>
    <w:p w14:paraId="35E6D535" w14:textId="738E2040" w:rsidR="008632F9" w:rsidRDefault="008632F9" w:rsidP="008632F9"/>
    <w:p w14:paraId="19155809" w14:textId="62DF09FD" w:rsidR="008632F9" w:rsidRDefault="008632F9" w:rsidP="008632F9"/>
    <w:p w14:paraId="218F1C02" w14:textId="2513A98C" w:rsidR="008632F9" w:rsidRDefault="008632F9" w:rsidP="008632F9">
      <w:r>
        <w:rPr>
          <w:noProof/>
        </w:rPr>
        <w:lastRenderedPageBreak/>
        <w:drawing>
          <wp:inline distT="0" distB="0" distL="0" distR="0" wp14:anchorId="2E0FE09C" wp14:editId="4DB14793">
            <wp:extent cx="5629275" cy="375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7986" w14:textId="42AAEB76" w:rsidR="008632F9" w:rsidRDefault="008632F9" w:rsidP="008632F9"/>
    <w:p w14:paraId="3217E948" w14:textId="5A5D39B5" w:rsidR="008632F9" w:rsidRDefault="008632F9" w:rsidP="008632F9"/>
    <w:p w14:paraId="3477F294" w14:textId="77777777" w:rsidR="0029399E" w:rsidRPr="009211E4" w:rsidRDefault="0029399E" w:rsidP="002939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1. Full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stamp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sheet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printed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RUE "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Bobruisk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enlarged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printing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named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A.T.Nepogodin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Belarus)</w:t>
      </w:r>
    </w:p>
    <w:p w14:paraId="7BE57698" w14:textId="2D039BC2" w:rsidR="008632F9" w:rsidRDefault="008632F9" w:rsidP="008632F9">
      <w:pPr>
        <w:jc w:val="center"/>
      </w:pPr>
    </w:p>
    <w:p w14:paraId="7E7B22BC" w14:textId="54F08E84" w:rsidR="008632F9" w:rsidRDefault="008632F9" w:rsidP="008632F9">
      <w:pPr>
        <w:jc w:val="center"/>
      </w:pPr>
    </w:p>
    <w:p w14:paraId="2B98407C" w14:textId="0AEEA96B" w:rsidR="008632F9" w:rsidRDefault="008632F9" w:rsidP="008632F9">
      <w:pPr>
        <w:jc w:val="center"/>
      </w:pPr>
    </w:p>
    <w:p w14:paraId="00E63595" w14:textId="1AA24217" w:rsidR="008632F9" w:rsidRDefault="008632F9" w:rsidP="008632F9">
      <w:pPr>
        <w:jc w:val="center"/>
      </w:pPr>
    </w:p>
    <w:p w14:paraId="5DCE1F3B" w14:textId="47910C96" w:rsidR="008632F9" w:rsidRDefault="008632F9" w:rsidP="008632F9">
      <w:pPr>
        <w:jc w:val="center"/>
      </w:pPr>
    </w:p>
    <w:p w14:paraId="229CB91A" w14:textId="7175CF6B" w:rsidR="008632F9" w:rsidRDefault="008632F9" w:rsidP="008632F9">
      <w:pPr>
        <w:jc w:val="center"/>
      </w:pPr>
    </w:p>
    <w:p w14:paraId="4FA325D2" w14:textId="40EEBD22" w:rsidR="008632F9" w:rsidRDefault="008632F9" w:rsidP="008632F9">
      <w:pPr>
        <w:jc w:val="center"/>
      </w:pPr>
    </w:p>
    <w:p w14:paraId="21DAA502" w14:textId="5BF90788" w:rsidR="008632F9" w:rsidRDefault="008632F9" w:rsidP="008632F9">
      <w:pPr>
        <w:jc w:val="center"/>
      </w:pPr>
    </w:p>
    <w:p w14:paraId="7BA2C305" w14:textId="2E20961F" w:rsidR="008632F9" w:rsidRDefault="008632F9" w:rsidP="008632F9">
      <w:pPr>
        <w:jc w:val="center"/>
      </w:pPr>
    </w:p>
    <w:p w14:paraId="332BEE1E" w14:textId="375AB9FC" w:rsidR="008632F9" w:rsidRDefault="008632F9" w:rsidP="008632F9">
      <w:pPr>
        <w:jc w:val="center"/>
      </w:pPr>
    </w:p>
    <w:p w14:paraId="2E9DBE28" w14:textId="7494D48D" w:rsidR="008632F9" w:rsidRDefault="008632F9" w:rsidP="008632F9">
      <w:pPr>
        <w:jc w:val="center"/>
      </w:pPr>
    </w:p>
    <w:p w14:paraId="0CAB2521" w14:textId="1CBC18DD" w:rsidR="008632F9" w:rsidRDefault="008632F9" w:rsidP="008632F9">
      <w:pPr>
        <w:jc w:val="center"/>
      </w:pPr>
    </w:p>
    <w:p w14:paraId="1D8D2DA7" w14:textId="4C1D0FC6" w:rsidR="008632F9" w:rsidRDefault="008632F9" w:rsidP="008632F9">
      <w:pPr>
        <w:jc w:val="center"/>
      </w:pPr>
    </w:p>
    <w:p w14:paraId="11F2E9F0" w14:textId="68763299" w:rsidR="008632F9" w:rsidRDefault="008632F9" w:rsidP="008632F9">
      <w:pPr>
        <w:jc w:val="center"/>
      </w:pPr>
      <w:r>
        <w:rPr>
          <w:noProof/>
        </w:rPr>
        <w:lastRenderedPageBreak/>
        <w:drawing>
          <wp:inline distT="0" distB="0" distL="0" distR="0" wp14:anchorId="3B9EF74D" wp14:editId="295978A6">
            <wp:extent cx="5940425" cy="35547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FD90" w14:textId="213325A6" w:rsidR="008632F9" w:rsidRDefault="008632F9" w:rsidP="008632F9">
      <w:pPr>
        <w:jc w:val="center"/>
      </w:pPr>
    </w:p>
    <w:p w14:paraId="79008A7E" w14:textId="77777777" w:rsidR="0029399E" w:rsidRPr="009211E4" w:rsidRDefault="0029399E" w:rsidP="0029399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2. Press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release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postage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stamp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Republic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Kazakhstan No. 920</w:t>
      </w:r>
    </w:p>
    <w:p w14:paraId="5EC6CFD4" w14:textId="0C1FEFC1" w:rsidR="008632F9" w:rsidRDefault="008632F9" w:rsidP="008632F9">
      <w:pPr>
        <w:jc w:val="center"/>
      </w:pPr>
    </w:p>
    <w:p w14:paraId="403D7CA1" w14:textId="11E30B33" w:rsidR="008632F9" w:rsidRDefault="008632F9" w:rsidP="008632F9">
      <w:pPr>
        <w:jc w:val="center"/>
      </w:pPr>
    </w:p>
    <w:p w14:paraId="4E316DC8" w14:textId="594D6BB8" w:rsidR="008632F9" w:rsidRDefault="008632F9" w:rsidP="008632F9">
      <w:pPr>
        <w:jc w:val="center"/>
      </w:pPr>
    </w:p>
    <w:p w14:paraId="0A2A586D" w14:textId="158EF443" w:rsidR="008632F9" w:rsidRDefault="008632F9" w:rsidP="008632F9">
      <w:pPr>
        <w:jc w:val="center"/>
      </w:pPr>
    </w:p>
    <w:p w14:paraId="283D7DB1" w14:textId="5A0BB07D" w:rsidR="008632F9" w:rsidRDefault="008632F9" w:rsidP="008632F9">
      <w:pPr>
        <w:jc w:val="center"/>
      </w:pPr>
    </w:p>
    <w:p w14:paraId="0D7E864D" w14:textId="49F2F81C" w:rsidR="008632F9" w:rsidRDefault="008632F9" w:rsidP="008632F9">
      <w:pPr>
        <w:jc w:val="center"/>
      </w:pPr>
    </w:p>
    <w:p w14:paraId="09253699" w14:textId="73AC38B0" w:rsidR="008632F9" w:rsidRDefault="008632F9" w:rsidP="008632F9">
      <w:pPr>
        <w:jc w:val="center"/>
      </w:pPr>
    </w:p>
    <w:p w14:paraId="31079F1D" w14:textId="0C6FFA06" w:rsidR="008632F9" w:rsidRDefault="008632F9" w:rsidP="008632F9">
      <w:pPr>
        <w:jc w:val="center"/>
      </w:pPr>
    </w:p>
    <w:p w14:paraId="3ED76D87" w14:textId="6991BA78" w:rsidR="008632F9" w:rsidRDefault="008632F9" w:rsidP="008632F9">
      <w:pPr>
        <w:jc w:val="center"/>
      </w:pPr>
    </w:p>
    <w:p w14:paraId="16AB730D" w14:textId="4A696AF3" w:rsidR="008632F9" w:rsidRDefault="008632F9" w:rsidP="008632F9">
      <w:pPr>
        <w:jc w:val="center"/>
      </w:pPr>
    </w:p>
    <w:p w14:paraId="4938D314" w14:textId="24068833" w:rsidR="008632F9" w:rsidRDefault="008632F9" w:rsidP="008632F9">
      <w:pPr>
        <w:jc w:val="center"/>
      </w:pPr>
    </w:p>
    <w:p w14:paraId="29A3CF84" w14:textId="0C5CBD45" w:rsidR="008632F9" w:rsidRDefault="008632F9" w:rsidP="008632F9">
      <w:pPr>
        <w:jc w:val="center"/>
      </w:pPr>
    </w:p>
    <w:p w14:paraId="5CD5AA06" w14:textId="0BE89D99" w:rsidR="008632F9" w:rsidRDefault="008632F9" w:rsidP="008632F9">
      <w:pPr>
        <w:jc w:val="center"/>
      </w:pPr>
    </w:p>
    <w:p w14:paraId="75F29BE5" w14:textId="77538B90" w:rsidR="008632F9" w:rsidRDefault="008632F9" w:rsidP="008632F9">
      <w:pPr>
        <w:jc w:val="center"/>
      </w:pPr>
    </w:p>
    <w:p w14:paraId="5B1DF864" w14:textId="27CEEF85" w:rsidR="008632F9" w:rsidRDefault="008632F9" w:rsidP="008632F9">
      <w:pPr>
        <w:jc w:val="center"/>
      </w:pPr>
    </w:p>
    <w:p w14:paraId="48C776F7" w14:textId="272BBDAB" w:rsidR="008632F9" w:rsidRDefault="008632F9" w:rsidP="008632F9">
      <w:pPr>
        <w:jc w:val="center"/>
      </w:pPr>
    </w:p>
    <w:p w14:paraId="54181E17" w14:textId="5F50907F" w:rsidR="008632F9" w:rsidRDefault="008632F9" w:rsidP="008632F9">
      <w:pPr>
        <w:jc w:val="center"/>
      </w:pPr>
      <w:r>
        <w:rPr>
          <w:noProof/>
        </w:rPr>
        <w:lastRenderedPageBreak/>
        <w:drawing>
          <wp:inline distT="0" distB="0" distL="0" distR="0" wp14:anchorId="317CED4E" wp14:editId="197C4AB5">
            <wp:extent cx="5486400" cy="306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E228" w14:textId="77777777" w:rsidR="0029399E" w:rsidRPr="009211E4" w:rsidRDefault="0029399E" w:rsidP="002939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3. The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envelope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Pr="0092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11E4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</w:p>
    <w:p w14:paraId="30C44D8D" w14:textId="77777777" w:rsidR="008632F9" w:rsidRDefault="008632F9" w:rsidP="008632F9">
      <w:pPr>
        <w:jc w:val="center"/>
      </w:pPr>
    </w:p>
    <w:p w14:paraId="1240BB22" w14:textId="5857BD39" w:rsidR="008632F9" w:rsidRDefault="008632F9" w:rsidP="008632F9">
      <w:pPr>
        <w:jc w:val="center"/>
      </w:pPr>
    </w:p>
    <w:p w14:paraId="3903248D" w14:textId="489DFDD4" w:rsidR="008632F9" w:rsidRDefault="008632F9" w:rsidP="008632F9">
      <w:pPr>
        <w:jc w:val="center"/>
      </w:pPr>
    </w:p>
    <w:p w14:paraId="701F883A" w14:textId="04BA0D96" w:rsidR="008632F9" w:rsidRDefault="008632F9" w:rsidP="008632F9">
      <w:pPr>
        <w:jc w:val="center"/>
      </w:pPr>
    </w:p>
    <w:p w14:paraId="70A7F859" w14:textId="77777777" w:rsidR="008632F9" w:rsidRPr="008632F9" w:rsidRDefault="008632F9" w:rsidP="008632F9">
      <w:pPr>
        <w:jc w:val="center"/>
      </w:pPr>
    </w:p>
    <w:sectPr w:rsidR="008632F9" w:rsidRPr="0086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3D"/>
    <w:rsid w:val="0029399E"/>
    <w:rsid w:val="004E1A3D"/>
    <w:rsid w:val="008632F9"/>
    <w:rsid w:val="00C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5FBC"/>
  <w15:chartTrackingRefBased/>
  <w15:docId w15:val="{3F633B43-54C5-4B2A-847F-7C22225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Бадыр</dc:creator>
  <cp:keywords/>
  <dc:description/>
  <cp:lastModifiedBy>Бадыр</cp:lastModifiedBy>
  <cp:revision>5</cp:revision>
  <dcterms:created xsi:type="dcterms:W3CDTF">2024-05-16T12:53:00Z</dcterms:created>
  <dcterms:modified xsi:type="dcterms:W3CDTF">2024-05-16T13:04:00Z</dcterms:modified>
</cp:coreProperties>
</file>